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C475" w14:textId="77777777" w:rsidR="00F00FD0" w:rsidRPr="00981F1D" w:rsidRDefault="00F00FD0" w:rsidP="00F00FD0">
      <w:pPr>
        <w:spacing w:after="0" w:line="240" w:lineRule="auto"/>
        <w:rPr>
          <w:rFonts w:ascii="Aptos" w:eastAsiaTheme="majorEastAsia" w:hAnsi="Aptos" w:cstheme="majorBidi"/>
          <w:color w:val="E97132" w:themeColor="accent2"/>
          <w:sz w:val="20"/>
          <w:szCs w:val="20"/>
        </w:rPr>
      </w:pPr>
      <w:r w:rsidRPr="00981F1D">
        <w:rPr>
          <w:rFonts w:ascii="Aptos" w:eastAsiaTheme="majorEastAsia" w:hAnsi="Aptos" w:cstheme="majorBidi"/>
          <w:b/>
          <w:bCs/>
          <w:color w:val="E97132" w:themeColor="accent2"/>
          <w:sz w:val="32"/>
          <w:szCs w:val="32"/>
        </w:rPr>
        <w:t>Are you passionate about Tividale and want to play a leading role in shaping its future?</w:t>
      </w:r>
      <w:r w:rsidRPr="00981F1D">
        <w:rPr>
          <w:rFonts w:ascii="Aptos" w:eastAsiaTheme="majorEastAsia" w:hAnsi="Aptos" w:cstheme="majorBidi"/>
          <w:b/>
          <w:bCs/>
          <w:color w:val="E97132" w:themeColor="accent2"/>
          <w:sz w:val="32"/>
          <w:szCs w:val="32"/>
        </w:rPr>
        <w:br/>
      </w:r>
    </w:p>
    <w:p w14:paraId="6E188D80" w14:textId="75CFF6A2"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An opportunity is available for a chairperson to lead the formation of the Tividale Neighbourhood Board, which will oversee delivery of the £20million Tividale Pride in Place Programme.  </w:t>
      </w:r>
    </w:p>
    <w:p w14:paraId="3EF94EE7" w14:textId="77777777" w:rsidR="00F00FD0" w:rsidRPr="00981F1D" w:rsidRDefault="00F00FD0" w:rsidP="00F00FD0">
      <w:pPr>
        <w:spacing w:after="0"/>
        <w:rPr>
          <w:rFonts w:ascii="Aptos" w:eastAsiaTheme="majorEastAsia" w:hAnsi="Aptos" w:cstheme="majorBidi"/>
        </w:rPr>
      </w:pPr>
    </w:p>
    <w:p w14:paraId="7D54C0DE" w14:textId="77777777"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This is a unique opportunity to take on a leadership role, helping to establish the Board, shape its direction, and develop a long-term vision for Tividale.  </w:t>
      </w:r>
    </w:p>
    <w:p w14:paraId="3777F365" w14:textId="77777777" w:rsidR="00F00FD0" w:rsidRPr="00981F1D" w:rsidRDefault="00F00FD0" w:rsidP="00F00FD0">
      <w:pPr>
        <w:spacing w:after="0"/>
        <w:rPr>
          <w:rFonts w:ascii="Aptos" w:eastAsiaTheme="majorEastAsia" w:hAnsi="Aptos" w:cstheme="majorBidi"/>
        </w:rPr>
      </w:pPr>
    </w:p>
    <w:p w14:paraId="0FC12F27"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About Tividale Pride in Place Programme</w:t>
      </w:r>
    </w:p>
    <w:p w14:paraId="013AAD42" w14:textId="77777777" w:rsidR="00F00FD0" w:rsidRPr="00981F1D" w:rsidRDefault="00F00FD0" w:rsidP="00F00FD0">
      <w:pPr>
        <w:spacing w:after="0"/>
        <w:rPr>
          <w:rFonts w:ascii="Aptos" w:eastAsiaTheme="majorEastAsia" w:hAnsi="Aptos" w:cstheme="majorBidi"/>
          <w:b/>
          <w:bCs/>
        </w:rPr>
      </w:pPr>
    </w:p>
    <w:p w14:paraId="43157865" w14:textId="1EFCC8D8"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Tividale has been selected to receive up to £20 million in investment over a 10-year period as part of the newly launched Pride in Place programme. The funding, delivered in an endowment-style model, aims to empower local communities to take the lead in setting and delivering priorities that matter most to them.</w:t>
      </w:r>
    </w:p>
    <w:p w14:paraId="29B8961B" w14:textId="77777777" w:rsidR="00F00FD0" w:rsidRPr="00981F1D" w:rsidRDefault="00F00FD0" w:rsidP="00F00FD0">
      <w:pPr>
        <w:spacing w:after="0"/>
        <w:rPr>
          <w:rFonts w:ascii="Aptos" w:eastAsiaTheme="majorEastAsia" w:hAnsi="Aptos" w:cstheme="majorBidi"/>
        </w:rPr>
      </w:pPr>
    </w:p>
    <w:p w14:paraId="29635FD4" w14:textId="77777777"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The Tividale Neighbourhood Board and Sandwell Council as the Accountable Body of the fund, will work in partnership to ensure communities' voices are involved in shaping design and decision making and will help to harness collective powers to level up Tividale. Together, we will develop a shared vision for Tividale’s future, focusing on the following key themes: -</w:t>
      </w:r>
    </w:p>
    <w:p w14:paraId="64600F92" w14:textId="77777777" w:rsidR="00F00FD0" w:rsidRPr="00981F1D" w:rsidRDefault="00F00FD0" w:rsidP="00F00FD0">
      <w:pPr>
        <w:spacing w:after="0"/>
        <w:rPr>
          <w:rFonts w:ascii="Aptos" w:eastAsiaTheme="majorEastAsia" w:hAnsi="Aptos" w:cstheme="majorBidi"/>
        </w:rPr>
      </w:pPr>
    </w:p>
    <w:p w14:paraId="54423FC9"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Regeneration, High Streets and Heritage</w:t>
      </w:r>
    </w:p>
    <w:p w14:paraId="0C95E381"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 xml:space="preserve">Housing </w:t>
      </w:r>
    </w:p>
    <w:p w14:paraId="6D458B66"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Works, Productivity and Skills</w:t>
      </w:r>
    </w:p>
    <w:p w14:paraId="2001C975"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Cohesion</w:t>
      </w:r>
    </w:p>
    <w:p w14:paraId="7F9A5BA7"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Health and Wellbeing</w:t>
      </w:r>
    </w:p>
    <w:p w14:paraId="5FBB00D0"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Transport</w:t>
      </w:r>
    </w:p>
    <w:p w14:paraId="241B222D"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Safety and Security</w:t>
      </w:r>
    </w:p>
    <w:p w14:paraId="3FFAE06E"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 xml:space="preserve">Education and Opportunity </w:t>
      </w:r>
    </w:p>
    <w:p w14:paraId="1680ABC3" w14:textId="77777777" w:rsidR="00F00FD0" w:rsidRPr="00981F1D" w:rsidRDefault="00F00FD0" w:rsidP="00F00FD0">
      <w:pPr>
        <w:pStyle w:val="ListParagraph"/>
        <w:numPr>
          <w:ilvl w:val="0"/>
          <w:numId w:val="10"/>
        </w:numPr>
        <w:spacing w:after="0"/>
        <w:rPr>
          <w:rFonts w:ascii="Aptos" w:eastAsiaTheme="majorEastAsia" w:hAnsi="Aptos" w:cstheme="majorBidi"/>
        </w:rPr>
      </w:pPr>
      <w:r w:rsidRPr="00981F1D">
        <w:rPr>
          <w:rFonts w:ascii="Aptos" w:eastAsiaTheme="majorEastAsia" w:hAnsi="Aptos" w:cstheme="majorBidi"/>
        </w:rPr>
        <w:t>Community Power</w:t>
      </w:r>
    </w:p>
    <w:p w14:paraId="614A1C79" w14:textId="77777777" w:rsidR="00F00FD0" w:rsidRPr="00981F1D" w:rsidRDefault="00F00FD0" w:rsidP="00F00FD0">
      <w:pPr>
        <w:pStyle w:val="ListParagraph"/>
        <w:spacing w:after="0"/>
        <w:rPr>
          <w:rFonts w:ascii="Aptos" w:eastAsiaTheme="majorEastAsia" w:hAnsi="Aptos" w:cstheme="majorBidi"/>
        </w:rPr>
      </w:pPr>
    </w:p>
    <w:p w14:paraId="7333367B" w14:textId="5B2B1D10"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The Tividale Neighbourhood Board will be responsible for developing a 10-year Regeneration Plan and a 4-year Investment Plan, setting out activities and projects that will be pursued to achieve the three strategic objectives – </w:t>
      </w:r>
      <w:r w:rsidRPr="00981F1D">
        <w:rPr>
          <w:rFonts w:ascii="Aptos" w:eastAsiaTheme="majorEastAsia" w:hAnsi="Aptos" w:cstheme="majorBidi"/>
          <w:b/>
          <w:bCs/>
        </w:rPr>
        <w:t>Thriving Places, Stronger Communities and Taking Back Control.</w:t>
      </w:r>
      <w:r w:rsidRPr="00981F1D">
        <w:rPr>
          <w:rFonts w:ascii="Aptos" w:eastAsiaTheme="majorEastAsia" w:hAnsi="Aptos" w:cstheme="majorBidi"/>
        </w:rPr>
        <w:t xml:space="preserve"> The Plans will be submitted to Government by 26 February 2027. </w:t>
      </w:r>
    </w:p>
    <w:p w14:paraId="0EBDF570" w14:textId="77777777" w:rsidR="00F00FD0" w:rsidRPr="00981F1D" w:rsidRDefault="00F00FD0" w:rsidP="00F00FD0">
      <w:pPr>
        <w:spacing w:after="0"/>
        <w:rPr>
          <w:rFonts w:ascii="Aptos" w:eastAsiaTheme="majorEastAsia" w:hAnsi="Aptos" w:cstheme="majorBidi"/>
        </w:rPr>
      </w:pPr>
    </w:p>
    <w:p w14:paraId="287D7AC4" w14:textId="77777777" w:rsidR="00F00FD0" w:rsidRPr="00981F1D" w:rsidRDefault="00F00FD0" w:rsidP="00F00FD0">
      <w:pPr>
        <w:spacing w:line="240" w:lineRule="auto"/>
        <w:rPr>
          <w:rFonts w:ascii="Aptos" w:eastAsiaTheme="majorEastAsia" w:hAnsi="Aptos" w:cstheme="majorBidi"/>
          <w:b/>
          <w:bCs/>
          <w:color w:val="000000" w:themeColor="text1"/>
        </w:rPr>
      </w:pPr>
      <w:r w:rsidRPr="00981F1D">
        <w:rPr>
          <w:rFonts w:ascii="Aptos" w:eastAsiaTheme="majorEastAsia" w:hAnsi="Aptos" w:cstheme="majorBidi"/>
          <w:b/>
          <w:bCs/>
          <w:color w:val="000000" w:themeColor="text1"/>
        </w:rPr>
        <w:t>About the Chairperson’s role</w:t>
      </w:r>
    </w:p>
    <w:p w14:paraId="70DB8A11" w14:textId="77777777" w:rsidR="00F00FD0" w:rsidRPr="00981F1D" w:rsidRDefault="00F00FD0" w:rsidP="00F00FD0">
      <w:p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 xml:space="preserve"> The Chairperson will:</w:t>
      </w:r>
    </w:p>
    <w:p w14:paraId="314C985A"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Lead the establishment of the Tividale Neighbourhood Board</w:t>
      </w:r>
    </w:p>
    <w:p w14:paraId="627D7701"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Provide strategic leadership and set the direction of the Board</w:t>
      </w:r>
    </w:p>
    <w:p w14:paraId="024B580E"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Support the recruitment and shaping of Board membership</w:t>
      </w:r>
    </w:p>
    <w:p w14:paraId="1F7DB9C6"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Champion Tividale and act as an ambassador for the programme</w:t>
      </w:r>
    </w:p>
    <w:p w14:paraId="354CAC9C"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Ensure local voices are heard and that decisions reflect the needs and priorities of the community</w:t>
      </w:r>
    </w:p>
    <w:p w14:paraId="5986B8AF"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Ensure strong governance, accountability and effective decision-making</w:t>
      </w:r>
    </w:p>
    <w:p w14:paraId="2067ED83" w14:textId="77777777" w:rsidR="00F00FD0" w:rsidRPr="00981F1D" w:rsidRDefault="00F00FD0" w:rsidP="00F00FD0">
      <w:pPr>
        <w:pStyle w:val="ListParagraph"/>
        <w:numPr>
          <w:ilvl w:val="0"/>
          <w:numId w:val="8"/>
        </w:numPr>
        <w:spacing w:line="240" w:lineRule="auto"/>
        <w:rPr>
          <w:rFonts w:ascii="Aptos" w:eastAsiaTheme="majorEastAsia" w:hAnsi="Aptos" w:cstheme="majorBidi"/>
          <w:color w:val="000000" w:themeColor="text1"/>
        </w:rPr>
      </w:pPr>
      <w:r w:rsidRPr="00981F1D">
        <w:rPr>
          <w:rFonts w:ascii="Aptos" w:eastAsiaTheme="majorEastAsia" w:hAnsi="Aptos" w:cstheme="majorBidi"/>
          <w:color w:val="000000" w:themeColor="text1"/>
        </w:rPr>
        <w:t>Work collaboratively with partners, the Accountable Body, and Government representatives</w:t>
      </w:r>
    </w:p>
    <w:p w14:paraId="4E0F8F8F"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lastRenderedPageBreak/>
        <w:t>Who is the Chairperson’s position for?</w:t>
      </w:r>
    </w:p>
    <w:p w14:paraId="46033A0A" w14:textId="77777777" w:rsidR="00F00FD0" w:rsidRPr="00981F1D" w:rsidRDefault="00F00FD0" w:rsidP="00F00FD0">
      <w:pPr>
        <w:spacing w:after="0"/>
        <w:rPr>
          <w:rFonts w:ascii="Aptos" w:eastAsiaTheme="majorEastAsia" w:hAnsi="Aptos" w:cstheme="majorBidi"/>
        </w:rPr>
      </w:pPr>
    </w:p>
    <w:p w14:paraId="04D66A5A" w14:textId="77777777"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Applications are encouraged by those who:</w:t>
      </w:r>
    </w:p>
    <w:p w14:paraId="30BAB492" w14:textId="77777777" w:rsidR="00F00FD0" w:rsidRPr="00981F1D" w:rsidRDefault="00F00FD0" w:rsidP="00F00FD0">
      <w:pPr>
        <w:pStyle w:val="ListParagraph"/>
        <w:numPr>
          <w:ilvl w:val="0"/>
          <w:numId w:val="3"/>
        </w:numPr>
        <w:spacing w:after="0"/>
        <w:rPr>
          <w:rFonts w:ascii="Aptos" w:eastAsiaTheme="majorEastAsia" w:hAnsi="Aptos" w:cstheme="majorBidi"/>
        </w:rPr>
      </w:pPr>
      <w:r w:rsidRPr="00981F1D">
        <w:rPr>
          <w:rFonts w:ascii="Aptos" w:eastAsiaTheme="majorEastAsia" w:hAnsi="Aptos" w:cstheme="majorBidi"/>
        </w:rPr>
        <w:t xml:space="preserve">Care about Tividale and want to make it a better place to live, work, and visit </w:t>
      </w:r>
    </w:p>
    <w:p w14:paraId="05AE0F86" w14:textId="77777777" w:rsidR="00F00FD0" w:rsidRPr="00981F1D" w:rsidRDefault="00F00FD0" w:rsidP="00F00FD0">
      <w:pPr>
        <w:pStyle w:val="ListParagraph"/>
        <w:numPr>
          <w:ilvl w:val="0"/>
          <w:numId w:val="3"/>
        </w:numPr>
        <w:spacing w:after="0"/>
        <w:rPr>
          <w:rFonts w:ascii="Aptos" w:eastAsiaTheme="majorEastAsia" w:hAnsi="Aptos" w:cstheme="majorBidi"/>
        </w:rPr>
      </w:pPr>
      <w:r w:rsidRPr="00981F1D">
        <w:rPr>
          <w:rFonts w:ascii="Aptos" w:eastAsiaTheme="majorEastAsia" w:hAnsi="Aptos" w:cstheme="majorBidi"/>
        </w:rPr>
        <w:t xml:space="preserve">Can work constructively with people with different views and help create a shared plan for the area </w:t>
      </w:r>
    </w:p>
    <w:p w14:paraId="019629ED" w14:textId="77777777" w:rsidR="00F00FD0" w:rsidRPr="00981F1D" w:rsidRDefault="00F00FD0" w:rsidP="00F00FD0">
      <w:pPr>
        <w:pStyle w:val="ListParagraph"/>
        <w:numPr>
          <w:ilvl w:val="0"/>
          <w:numId w:val="3"/>
        </w:numPr>
        <w:spacing w:after="0"/>
        <w:rPr>
          <w:rFonts w:ascii="Aptos" w:eastAsiaTheme="majorEastAsia" w:hAnsi="Aptos" w:cstheme="majorBidi"/>
        </w:rPr>
      </w:pPr>
      <w:r w:rsidRPr="00981F1D">
        <w:rPr>
          <w:rFonts w:ascii="Aptos" w:eastAsiaTheme="majorEastAsia" w:hAnsi="Aptos" w:cstheme="majorBidi"/>
        </w:rPr>
        <w:t xml:space="preserve">Are trusted locally and can gain support from residents and organisations </w:t>
      </w:r>
    </w:p>
    <w:p w14:paraId="78D31CF2" w14:textId="47268BA0" w:rsidR="00F00FD0" w:rsidRPr="00981F1D" w:rsidRDefault="009D7E00" w:rsidP="00F00FD0">
      <w:pPr>
        <w:pStyle w:val="ListParagraph"/>
        <w:numPr>
          <w:ilvl w:val="0"/>
          <w:numId w:val="3"/>
        </w:numPr>
        <w:spacing w:after="0"/>
        <w:rPr>
          <w:rFonts w:ascii="Aptos" w:eastAsiaTheme="majorEastAsia" w:hAnsi="Aptos" w:cstheme="majorBidi"/>
        </w:rPr>
      </w:pPr>
      <w:r>
        <w:rPr>
          <w:rFonts w:ascii="Aptos" w:eastAsiaTheme="majorEastAsia" w:hAnsi="Aptos" w:cstheme="majorBidi"/>
        </w:rPr>
        <w:t>E</w:t>
      </w:r>
      <w:r w:rsidR="00F00FD0" w:rsidRPr="00981F1D">
        <w:rPr>
          <w:rFonts w:ascii="Aptos" w:eastAsiaTheme="majorEastAsia" w:hAnsi="Aptos" w:cstheme="majorBidi"/>
        </w:rPr>
        <w:t xml:space="preserve">xperience of running or chairing meetings </w:t>
      </w:r>
    </w:p>
    <w:p w14:paraId="560A646D" w14:textId="77777777" w:rsidR="00F00FD0" w:rsidRPr="00981F1D" w:rsidRDefault="00F00FD0" w:rsidP="00F00FD0">
      <w:pPr>
        <w:pStyle w:val="ListParagraph"/>
        <w:numPr>
          <w:ilvl w:val="0"/>
          <w:numId w:val="3"/>
        </w:numPr>
        <w:spacing w:after="0"/>
        <w:rPr>
          <w:rFonts w:ascii="Aptos" w:eastAsiaTheme="majorEastAsia" w:hAnsi="Aptos" w:cstheme="majorBidi"/>
        </w:rPr>
      </w:pPr>
      <w:r w:rsidRPr="00981F1D">
        <w:rPr>
          <w:rFonts w:ascii="Aptos" w:eastAsiaTheme="majorEastAsia" w:hAnsi="Aptos" w:cstheme="majorBidi"/>
        </w:rPr>
        <w:t xml:space="preserve">Can facilitate inclusive discussions, ensuring everyone has a voice and disagreements are handled calmly </w:t>
      </w:r>
    </w:p>
    <w:p w14:paraId="67BBA05B" w14:textId="77777777" w:rsidR="00F00FD0" w:rsidRPr="00981F1D" w:rsidRDefault="00F00FD0" w:rsidP="00F00FD0">
      <w:pPr>
        <w:pStyle w:val="ListParagraph"/>
        <w:numPr>
          <w:ilvl w:val="0"/>
          <w:numId w:val="3"/>
        </w:numPr>
        <w:spacing w:after="0"/>
        <w:rPr>
          <w:rFonts w:ascii="Aptos" w:eastAsiaTheme="majorEastAsia" w:hAnsi="Aptos" w:cstheme="majorBidi"/>
        </w:rPr>
      </w:pPr>
      <w:r w:rsidRPr="00981F1D">
        <w:rPr>
          <w:rFonts w:ascii="Aptos" w:eastAsiaTheme="majorEastAsia" w:hAnsi="Aptos" w:cstheme="majorBidi"/>
        </w:rPr>
        <w:t xml:space="preserve">Are involved in local groups or community activities </w:t>
      </w:r>
    </w:p>
    <w:p w14:paraId="2403BF71" w14:textId="5D4A89ED" w:rsidR="00F00FD0" w:rsidRPr="00981F1D" w:rsidRDefault="00F00FD0" w:rsidP="00F00FD0">
      <w:pPr>
        <w:pStyle w:val="ListParagraph"/>
        <w:numPr>
          <w:ilvl w:val="0"/>
          <w:numId w:val="3"/>
        </w:numPr>
        <w:spacing w:after="0"/>
        <w:rPr>
          <w:rFonts w:ascii="Aptos" w:eastAsiaTheme="majorEastAsia" w:hAnsi="Aptos" w:cstheme="majorBidi"/>
        </w:rPr>
      </w:pPr>
      <w:r w:rsidRPr="00981F1D">
        <w:rPr>
          <w:rFonts w:ascii="Aptos" w:eastAsiaTheme="majorEastAsia" w:hAnsi="Aptos" w:cstheme="majorBidi"/>
        </w:rPr>
        <w:t xml:space="preserve">Can </w:t>
      </w:r>
      <w:r w:rsidR="00BD4C88">
        <w:rPr>
          <w:rFonts w:ascii="Aptos" w:eastAsiaTheme="majorEastAsia" w:hAnsi="Aptos" w:cstheme="majorBidi"/>
        </w:rPr>
        <w:t>champion</w:t>
      </w:r>
      <w:r w:rsidRPr="00981F1D">
        <w:rPr>
          <w:rFonts w:ascii="Aptos" w:eastAsiaTheme="majorEastAsia" w:hAnsi="Aptos" w:cstheme="majorBidi"/>
        </w:rPr>
        <w:t xml:space="preserve"> the Pride in Place programme p</w:t>
      </w:r>
      <w:r w:rsidR="00BD4C88">
        <w:rPr>
          <w:rFonts w:ascii="Aptos" w:eastAsiaTheme="majorEastAsia" w:hAnsi="Aptos" w:cstheme="majorBidi"/>
        </w:rPr>
        <w:t>ositively</w:t>
      </w:r>
    </w:p>
    <w:p w14:paraId="3ED4199C" w14:textId="77777777" w:rsidR="00F00FD0" w:rsidRPr="00981F1D" w:rsidRDefault="00F00FD0" w:rsidP="00F00FD0">
      <w:pPr>
        <w:pStyle w:val="ListParagraph"/>
        <w:spacing w:after="0"/>
        <w:rPr>
          <w:rFonts w:ascii="Aptos" w:eastAsiaTheme="majorEastAsia" w:hAnsi="Aptos" w:cstheme="majorBidi"/>
        </w:rPr>
      </w:pPr>
    </w:p>
    <w:p w14:paraId="69E73B0E" w14:textId="77777777" w:rsidR="00F00FD0" w:rsidRPr="00981F1D" w:rsidRDefault="00F00FD0" w:rsidP="00F00FD0">
      <w:pPr>
        <w:spacing w:after="0"/>
        <w:rPr>
          <w:rFonts w:ascii="Aptos" w:hAnsi="Aptos"/>
        </w:rPr>
      </w:pPr>
      <w:r w:rsidRPr="00981F1D">
        <w:rPr>
          <w:rFonts w:ascii="Aptos" w:eastAsiaTheme="majorEastAsia" w:hAnsi="Aptos" w:cstheme="majorBidi"/>
        </w:rPr>
        <w:t>A good Chairperson will:</w:t>
      </w:r>
    </w:p>
    <w:p w14:paraId="66D16991"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Lead discussions fairly and constructively, especially when opinions differ </w:t>
      </w:r>
    </w:p>
    <w:p w14:paraId="0ACBC595"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Be approachable, welcoming, and a good listener </w:t>
      </w:r>
    </w:p>
    <w:p w14:paraId="466799CE"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Stay calm under pressure and manage conflicts effectively </w:t>
      </w:r>
    </w:p>
    <w:p w14:paraId="0F8441EA"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Be open to learning and feedback, supporting others to do the same </w:t>
      </w:r>
    </w:p>
    <w:p w14:paraId="5FE16BD2"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Commit sufficient time to the role </w:t>
      </w:r>
    </w:p>
    <w:p w14:paraId="65F251DF"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Support equality, diversity, and inclusion </w:t>
      </w:r>
    </w:p>
    <w:p w14:paraId="1C3BB826"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 xml:space="preserve">Have the skills to run meetings and programmes effectively </w:t>
      </w:r>
    </w:p>
    <w:p w14:paraId="3A143F01" w14:textId="77777777" w:rsidR="00F00FD0" w:rsidRPr="00981F1D" w:rsidRDefault="00F00FD0" w:rsidP="00F00FD0">
      <w:pPr>
        <w:pStyle w:val="ListParagraph"/>
        <w:numPr>
          <w:ilvl w:val="0"/>
          <w:numId w:val="1"/>
        </w:numPr>
        <w:spacing w:after="0"/>
        <w:rPr>
          <w:rFonts w:ascii="Aptos" w:eastAsiaTheme="majorEastAsia" w:hAnsi="Aptos" w:cstheme="majorBidi"/>
        </w:rPr>
      </w:pPr>
      <w:r w:rsidRPr="00981F1D">
        <w:rPr>
          <w:rFonts w:ascii="Aptos" w:eastAsiaTheme="majorEastAsia" w:hAnsi="Aptos" w:cstheme="majorBidi"/>
        </w:rPr>
        <w:t>Role requirements and criteria</w:t>
      </w:r>
    </w:p>
    <w:p w14:paraId="35C1E1DB" w14:textId="77777777" w:rsidR="00F00FD0" w:rsidRPr="00981F1D" w:rsidRDefault="00F00FD0" w:rsidP="00F00FD0">
      <w:pPr>
        <w:spacing w:after="0"/>
        <w:rPr>
          <w:rFonts w:ascii="Aptos" w:eastAsiaTheme="majorEastAsia" w:hAnsi="Aptos" w:cstheme="majorBidi"/>
        </w:rPr>
      </w:pPr>
    </w:p>
    <w:p w14:paraId="6A1B5358" w14:textId="0EAFE3EE" w:rsidR="00E51BBE" w:rsidRPr="00981F1D" w:rsidRDefault="00E51BBE" w:rsidP="00E51BBE">
      <w:pPr>
        <w:spacing w:after="0"/>
        <w:rPr>
          <w:rFonts w:ascii="Aptos" w:eastAsiaTheme="majorEastAsia" w:hAnsi="Aptos" w:cstheme="majorBidi"/>
          <w:b/>
          <w:bCs/>
        </w:rPr>
      </w:pPr>
      <w:r w:rsidRPr="00981F1D">
        <w:rPr>
          <w:rFonts w:ascii="Aptos" w:eastAsiaTheme="majorEastAsia" w:hAnsi="Aptos" w:cstheme="majorBidi"/>
          <w:b/>
          <w:bCs/>
        </w:rPr>
        <w:t xml:space="preserve">Applicants will be scored against the </w:t>
      </w:r>
      <w:r>
        <w:rPr>
          <w:rFonts w:ascii="Aptos" w:eastAsiaTheme="majorEastAsia" w:hAnsi="Aptos" w:cstheme="majorBidi"/>
          <w:b/>
          <w:bCs/>
        </w:rPr>
        <w:t>following</w:t>
      </w:r>
      <w:r w:rsidRPr="00981F1D">
        <w:rPr>
          <w:rFonts w:ascii="Aptos" w:eastAsiaTheme="majorEastAsia" w:hAnsi="Aptos" w:cstheme="majorBidi"/>
          <w:b/>
          <w:bCs/>
        </w:rPr>
        <w:t xml:space="preserve"> criteria</w:t>
      </w:r>
      <w:r>
        <w:rPr>
          <w:rFonts w:ascii="Aptos" w:eastAsiaTheme="majorEastAsia" w:hAnsi="Aptos" w:cstheme="majorBidi"/>
          <w:b/>
          <w:bCs/>
        </w:rPr>
        <w:t>:</w:t>
      </w:r>
    </w:p>
    <w:p w14:paraId="6A0255E3" w14:textId="310D6653" w:rsidR="00F00FD0" w:rsidRPr="00981F1D" w:rsidRDefault="00F00FD0" w:rsidP="00F00FD0">
      <w:pPr>
        <w:spacing w:after="0"/>
        <w:rPr>
          <w:rFonts w:ascii="Aptos" w:hAnsi="Aptos"/>
        </w:rPr>
      </w:pPr>
    </w:p>
    <w:p w14:paraId="76A5E2AB" w14:textId="77777777" w:rsidR="00F00FD0" w:rsidRDefault="00F00FD0" w:rsidP="00F00FD0">
      <w:pPr>
        <w:pStyle w:val="ListParagraph"/>
        <w:numPr>
          <w:ilvl w:val="0"/>
          <w:numId w:val="2"/>
        </w:numPr>
        <w:spacing w:after="0"/>
        <w:rPr>
          <w:rFonts w:ascii="Aptos" w:eastAsiaTheme="majorEastAsia" w:hAnsi="Aptos" w:cstheme="majorBidi"/>
        </w:rPr>
      </w:pPr>
      <w:r w:rsidRPr="00981F1D">
        <w:rPr>
          <w:rFonts w:ascii="Aptos" w:eastAsiaTheme="majorEastAsia" w:hAnsi="Aptos" w:cstheme="majorBidi"/>
        </w:rPr>
        <w:t xml:space="preserve">Understanding of the issues, challenges, and strengths of Tividale </w:t>
      </w:r>
    </w:p>
    <w:p w14:paraId="694C4C57" w14:textId="76CC33A1" w:rsidR="00E51BBE" w:rsidRPr="00981F1D" w:rsidRDefault="00E51BBE" w:rsidP="00F00FD0">
      <w:pPr>
        <w:pStyle w:val="ListParagraph"/>
        <w:numPr>
          <w:ilvl w:val="0"/>
          <w:numId w:val="2"/>
        </w:numPr>
        <w:spacing w:after="0"/>
        <w:rPr>
          <w:rFonts w:ascii="Aptos" w:eastAsiaTheme="majorEastAsia" w:hAnsi="Aptos" w:cstheme="majorBidi"/>
        </w:rPr>
      </w:pPr>
      <w:r>
        <w:rPr>
          <w:rFonts w:ascii="Aptos" w:eastAsiaTheme="majorEastAsia" w:hAnsi="Aptos" w:cstheme="majorBidi"/>
        </w:rPr>
        <w:t xml:space="preserve">Experience of </w:t>
      </w:r>
      <w:r w:rsidR="009D7E00">
        <w:rPr>
          <w:rFonts w:ascii="Aptos" w:eastAsiaTheme="majorEastAsia" w:hAnsi="Aptos" w:cstheme="majorBidi"/>
        </w:rPr>
        <w:t>Chairing meetings</w:t>
      </w:r>
    </w:p>
    <w:p w14:paraId="54F5A7F7" w14:textId="77777777" w:rsidR="00F00FD0" w:rsidRPr="00981F1D" w:rsidRDefault="00F00FD0" w:rsidP="00F00FD0">
      <w:pPr>
        <w:pStyle w:val="ListParagraph"/>
        <w:numPr>
          <w:ilvl w:val="0"/>
          <w:numId w:val="2"/>
        </w:numPr>
        <w:spacing w:after="0"/>
        <w:rPr>
          <w:rFonts w:ascii="Aptos" w:eastAsiaTheme="majorEastAsia" w:hAnsi="Aptos" w:cstheme="majorBidi"/>
        </w:rPr>
      </w:pPr>
      <w:r w:rsidRPr="00981F1D">
        <w:rPr>
          <w:rFonts w:ascii="Aptos" w:eastAsiaTheme="majorEastAsia" w:hAnsi="Aptos" w:cstheme="majorBidi"/>
        </w:rPr>
        <w:t xml:space="preserve">Ability to act as a conduit between the Neighbourhood Board and local organisations or residents, promoting the work of the Board positively </w:t>
      </w:r>
    </w:p>
    <w:p w14:paraId="6F3993A8" w14:textId="77777777" w:rsidR="00F00FD0" w:rsidRPr="00981F1D" w:rsidRDefault="00F00FD0" w:rsidP="00F00FD0">
      <w:pPr>
        <w:pStyle w:val="ListParagraph"/>
        <w:numPr>
          <w:ilvl w:val="0"/>
          <w:numId w:val="2"/>
        </w:numPr>
        <w:spacing w:after="0"/>
        <w:rPr>
          <w:rFonts w:ascii="Aptos" w:eastAsiaTheme="majorEastAsia" w:hAnsi="Aptos" w:cstheme="majorBidi"/>
        </w:rPr>
      </w:pPr>
      <w:r w:rsidRPr="00981F1D">
        <w:rPr>
          <w:rFonts w:ascii="Aptos" w:eastAsiaTheme="majorEastAsia" w:hAnsi="Aptos" w:cstheme="majorBidi"/>
        </w:rPr>
        <w:t xml:space="preserve">Commitment to equality, diversity, and inclusion </w:t>
      </w:r>
    </w:p>
    <w:p w14:paraId="0EE28793" w14:textId="77777777" w:rsidR="00F00FD0" w:rsidRPr="00981F1D" w:rsidRDefault="00F00FD0" w:rsidP="00F00FD0">
      <w:pPr>
        <w:pStyle w:val="ListParagraph"/>
        <w:numPr>
          <w:ilvl w:val="0"/>
          <w:numId w:val="2"/>
        </w:numPr>
        <w:spacing w:after="0"/>
        <w:rPr>
          <w:rFonts w:ascii="Aptos" w:eastAsiaTheme="majorEastAsia" w:hAnsi="Aptos" w:cstheme="majorBidi"/>
        </w:rPr>
      </w:pPr>
      <w:r w:rsidRPr="00981F1D">
        <w:rPr>
          <w:rFonts w:ascii="Aptos" w:eastAsiaTheme="majorEastAsia" w:hAnsi="Aptos" w:cstheme="majorBidi"/>
        </w:rPr>
        <w:t>Passion for making a difference in Tividale</w:t>
      </w:r>
    </w:p>
    <w:p w14:paraId="2377C97A" w14:textId="77777777" w:rsidR="00F00FD0" w:rsidRPr="00981F1D" w:rsidRDefault="00F00FD0" w:rsidP="00F00FD0">
      <w:pPr>
        <w:spacing w:after="0"/>
        <w:rPr>
          <w:rFonts w:ascii="Aptos" w:eastAsiaTheme="majorEastAsia" w:hAnsi="Aptos" w:cstheme="majorBidi"/>
        </w:rPr>
      </w:pPr>
    </w:p>
    <w:p w14:paraId="5CDDEABA" w14:textId="77777777"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The Chairperson should not be:</w:t>
      </w:r>
    </w:p>
    <w:p w14:paraId="4882C41A" w14:textId="77777777" w:rsidR="00F00FD0" w:rsidRPr="00981F1D" w:rsidRDefault="00F00FD0" w:rsidP="00F00FD0">
      <w:pPr>
        <w:pStyle w:val="ListParagraph"/>
        <w:numPr>
          <w:ilvl w:val="0"/>
          <w:numId w:val="5"/>
        </w:numPr>
        <w:spacing w:after="0"/>
        <w:rPr>
          <w:rFonts w:ascii="Aptos" w:eastAsiaTheme="majorEastAsia" w:hAnsi="Aptos" w:cstheme="majorBidi"/>
        </w:rPr>
      </w:pPr>
      <w:r w:rsidRPr="00981F1D">
        <w:rPr>
          <w:rFonts w:ascii="Aptos" w:eastAsiaTheme="majorEastAsia" w:hAnsi="Aptos" w:cstheme="majorBidi"/>
        </w:rPr>
        <w:t>A councillor, MP or members of any current council committee (co-opted or independent members).</w:t>
      </w:r>
    </w:p>
    <w:p w14:paraId="5BA9EDD0" w14:textId="77777777" w:rsidR="00F00FD0" w:rsidRPr="00981F1D" w:rsidRDefault="00F00FD0" w:rsidP="00F00FD0">
      <w:pPr>
        <w:pStyle w:val="ListParagraph"/>
        <w:numPr>
          <w:ilvl w:val="0"/>
          <w:numId w:val="5"/>
        </w:numPr>
        <w:spacing w:after="0"/>
        <w:rPr>
          <w:rFonts w:ascii="Aptos" w:eastAsiaTheme="majorEastAsia" w:hAnsi="Aptos" w:cstheme="majorBidi"/>
        </w:rPr>
      </w:pPr>
      <w:r w:rsidRPr="00981F1D">
        <w:rPr>
          <w:rFonts w:ascii="Aptos" w:eastAsiaTheme="majorEastAsia" w:hAnsi="Aptos" w:cstheme="majorBidi"/>
        </w:rPr>
        <w:t>A gatekeeper or clique-builder. The Board must include a wide range of views even when they are different from the Chair’s own views.</w:t>
      </w:r>
    </w:p>
    <w:p w14:paraId="211532A2" w14:textId="77777777" w:rsidR="00F00FD0" w:rsidRPr="00981F1D" w:rsidRDefault="00F00FD0" w:rsidP="00F00FD0">
      <w:pPr>
        <w:pStyle w:val="ListParagraph"/>
        <w:numPr>
          <w:ilvl w:val="0"/>
          <w:numId w:val="5"/>
        </w:numPr>
        <w:spacing w:after="0"/>
        <w:rPr>
          <w:rFonts w:ascii="Aptos" w:eastAsiaTheme="majorEastAsia" w:hAnsi="Aptos" w:cstheme="majorBidi"/>
        </w:rPr>
      </w:pPr>
      <w:r w:rsidRPr="00981F1D">
        <w:rPr>
          <w:rFonts w:ascii="Aptos" w:eastAsiaTheme="majorEastAsia" w:hAnsi="Aptos" w:cstheme="majorBidi"/>
        </w:rPr>
        <w:t>Focused on their own personal agenda. Decisions must reflect what the community wants.</w:t>
      </w:r>
    </w:p>
    <w:p w14:paraId="4544442C" w14:textId="77777777" w:rsidR="00F00FD0" w:rsidRPr="00981F1D" w:rsidRDefault="00F00FD0" w:rsidP="00F00FD0">
      <w:pPr>
        <w:pStyle w:val="ListParagraph"/>
        <w:numPr>
          <w:ilvl w:val="0"/>
          <w:numId w:val="5"/>
        </w:numPr>
        <w:spacing w:after="0"/>
        <w:rPr>
          <w:rFonts w:ascii="Aptos" w:eastAsiaTheme="majorEastAsia" w:hAnsi="Aptos" w:cstheme="majorBidi"/>
        </w:rPr>
      </w:pPr>
      <w:r w:rsidRPr="00981F1D">
        <w:rPr>
          <w:rFonts w:ascii="Aptos" w:eastAsiaTheme="majorEastAsia" w:hAnsi="Aptos" w:cstheme="majorBidi"/>
        </w:rPr>
        <w:t>Someone who wants to deliver activities or events themselves – this post is about overseeing the overall Tividale Pride in Place programme.</w:t>
      </w:r>
    </w:p>
    <w:p w14:paraId="66F82539" w14:textId="77777777" w:rsidR="00F00FD0" w:rsidRPr="00981F1D" w:rsidRDefault="00F00FD0" w:rsidP="00F00FD0">
      <w:pPr>
        <w:spacing w:after="0"/>
        <w:rPr>
          <w:rFonts w:ascii="Aptos" w:eastAsiaTheme="majorEastAsia" w:hAnsi="Aptos" w:cstheme="majorBidi"/>
        </w:rPr>
      </w:pPr>
    </w:p>
    <w:p w14:paraId="58B8E25C"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Expectations</w:t>
      </w:r>
    </w:p>
    <w:p w14:paraId="47D0B76B" w14:textId="77777777" w:rsidR="00F00FD0" w:rsidRPr="00981F1D" w:rsidRDefault="00F00FD0" w:rsidP="00F00FD0">
      <w:pPr>
        <w:pStyle w:val="ListParagraph"/>
        <w:numPr>
          <w:ilvl w:val="0"/>
          <w:numId w:val="4"/>
        </w:numPr>
        <w:spacing w:after="0"/>
        <w:rPr>
          <w:rFonts w:ascii="Aptos" w:eastAsiaTheme="majorEastAsia" w:hAnsi="Aptos" w:cstheme="majorBidi"/>
        </w:rPr>
      </w:pPr>
      <w:r w:rsidRPr="00981F1D">
        <w:rPr>
          <w:rFonts w:ascii="Aptos" w:eastAsiaTheme="majorEastAsia" w:hAnsi="Aptos" w:cstheme="majorBidi"/>
        </w:rPr>
        <w:t>Board meetings are expected to take place monthly in Tividale/ Oldbury. There may be extra meetings sometimes.</w:t>
      </w:r>
    </w:p>
    <w:p w14:paraId="2D194F1A" w14:textId="77777777" w:rsidR="00F00FD0" w:rsidRPr="00981F1D" w:rsidRDefault="00F00FD0" w:rsidP="00F00FD0">
      <w:pPr>
        <w:pStyle w:val="ListParagraph"/>
        <w:numPr>
          <w:ilvl w:val="0"/>
          <w:numId w:val="4"/>
        </w:numPr>
        <w:spacing w:after="0"/>
        <w:rPr>
          <w:rFonts w:ascii="Aptos" w:eastAsiaTheme="majorEastAsia" w:hAnsi="Aptos" w:cstheme="majorBidi"/>
        </w:rPr>
      </w:pPr>
      <w:r w:rsidRPr="00981F1D">
        <w:rPr>
          <w:rFonts w:ascii="Aptos" w:eastAsiaTheme="majorEastAsia" w:hAnsi="Aptos" w:cstheme="majorBidi"/>
        </w:rPr>
        <w:t>The Chairperson will take part in discussions and community engagement outside of meetings including preparing for meetings and building relationships with other Board members.</w:t>
      </w:r>
    </w:p>
    <w:p w14:paraId="3EFC5A02" w14:textId="01EDD6F2" w:rsidR="00F00FD0" w:rsidRPr="00981F1D" w:rsidRDefault="00F00FD0" w:rsidP="00F00FD0">
      <w:pPr>
        <w:pStyle w:val="ListParagraph"/>
        <w:numPr>
          <w:ilvl w:val="0"/>
          <w:numId w:val="4"/>
        </w:numPr>
        <w:spacing w:after="0"/>
        <w:rPr>
          <w:rFonts w:ascii="Aptos" w:eastAsiaTheme="majorEastAsia" w:hAnsi="Aptos" w:cstheme="majorBidi"/>
        </w:rPr>
      </w:pPr>
      <w:r w:rsidRPr="00981F1D">
        <w:rPr>
          <w:rFonts w:ascii="Aptos" w:eastAsiaTheme="majorEastAsia" w:hAnsi="Aptos" w:cstheme="majorBidi"/>
        </w:rPr>
        <w:lastRenderedPageBreak/>
        <w:t xml:space="preserve">The first year of the programme (May 2026 – May 2027) will be busy, so </w:t>
      </w:r>
      <w:r w:rsidR="00BD4C88">
        <w:rPr>
          <w:rFonts w:ascii="Aptos" w:eastAsiaTheme="majorEastAsia" w:hAnsi="Aptos" w:cstheme="majorBidi"/>
        </w:rPr>
        <w:t>please bear in mind the commitment required.</w:t>
      </w:r>
    </w:p>
    <w:p w14:paraId="7215D617" w14:textId="77777777" w:rsidR="00F00FD0" w:rsidRPr="00981F1D" w:rsidRDefault="00F00FD0" w:rsidP="00F00FD0">
      <w:pPr>
        <w:pStyle w:val="ListParagraph"/>
        <w:numPr>
          <w:ilvl w:val="0"/>
          <w:numId w:val="4"/>
        </w:numPr>
        <w:spacing w:after="0"/>
        <w:rPr>
          <w:rFonts w:ascii="Aptos" w:eastAsiaTheme="majorEastAsia" w:hAnsi="Aptos" w:cstheme="majorBidi"/>
        </w:rPr>
      </w:pPr>
      <w:r w:rsidRPr="00981F1D">
        <w:rPr>
          <w:rFonts w:ascii="Aptos" w:eastAsiaTheme="majorEastAsia" w:hAnsi="Aptos" w:cstheme="majorBidi"/>
        </w:rPr>
        <w:t>The Chairperson must follow a code of conduct about how they behave and treat other people.</w:t>
      </w:r>
    </w:p>
    <w:p w14:paraId="4AC3289D" w14:textId="77777777" w:rsidR="00F00FD0" w:rsidRPr="00981F1D" w:rsidRDefault="00F00FD0" w:rsidP="00F00FD0">
      <w:pPr>
        <w:pStyle w:val="ListParagraph"/>
        <w:numPr>
          <w:ilvl w:val="0"/>
          <w:numId w:val="4"/>
        </w:numPr>
        <w:spacing w:after="0"/>
        <w:rPr>
          <w:rFonts w:ascii="Aptos" w:eastAsiaTheme="majorEastAsia" w:hAnsi="Aptos" w:cstheme="majorBidi"/>
        </w:rPr>
      </w:pPr>
      <w:r w:rsidRPr="00981F1D">
        <w:rPr>
          <w:rFonts w:ascii="Aptos" w:eastAsiaTheme="majorEastAsia" w:hAnsi="Aptos" w:cstheme="majorBidi"/>
        </w:rPr>
        <w:t xml:space="preserve">The Chairperson will be appointed for </w:t>
      </w:r>
      <w:r w:rsidRPr="00392B69">
        <w:rPr>
          <w:rFonts w:ascii="Aptos" w:eastAsiaTheme="majorEastAsia" w:hAnsi="Aptos" w:cstheme="majorBidi"/>
          <w:color w:val="000000" w:themeColor="text1"/>
        </w:rPr>
        <w:t>an initial four-year term</w:t>
      </w:r>
      <w:r w:rsidRPr="00981F1D">
        <w:rPr>
          <w:rFonts w:ascii="Aptos" w:eastAsiaTheme="majorEastAsia" w:hAnsi="Aptos" w:cstheme="majorBidi"/>
        </w:rPr>
        <w:t>, with the option to extend.</w:t>
      </w:r>
    </w:p>
    <w:p w14:paraId="3BF9FD68" w14:textId="77777777" w:rsidR="00F00FD0" w:rsidRPr="00981F1D" w:rsidRDefault="00F00FD0" w:rsidP="00F00FD0">
      <w:pPr>
        <w:pStyle w:val="ListParagraph"/>
        <w:spacing w:after="0"/>
        <w:rPr>
          <w:rFonts w:ascii="Aptos" w:eastAsiaTheme="majorEastAsia" w:hAnsi="Aptos" w:cstheme="majorBidi"/>
        </w:rPr>
      </w:pPr>
    </w:p>
    <w:p w14:paraId="007B479E" w14:textId="77777777" w:rsidR="00F00FD0" w:rsidRPr="00981F1D" w:rsidRDefault="00F00FD0" w:rsidP="00F00FD0">
      <w:pPr>
        <w:spacing w:after="0"/>
        <w:rPr>
          <w:rFonts w:ascii="Aptos" w:eastAsiaTheme="majorEastAsia" w:hAnsi="Aptos" w:cstheme="majorBidi"/>
          <w:b/>
          <w:bCs/>
          <w:color w:val="E97132" w:themeColor="accent2"/>
          <w:sz w:val="24"/>
          <w:szCs w:val="24"/>
        </w:rPr>
      </w:pPr>
      <w:r w:rsidRPr="00981F1D">
        <w:rPr>
          <w:rFonts w:ascii="Aptos" w:eastAsiaTheme="majorEastAsia" w:hAnsi="Aptos" w:cstheme="majorBidi"/>
          <w:b/>
          <w:bCs/>
          <w:color w:val="E97132" w:themeColor="accent2"/>
          <w:sz w:val="24"/>
          <w:szCs w:val="24"/>
        </w:rPr>
        <w:t>Additional information</w:t>
      </w:r>
    </w:p>
    <w:p w14:paraId="14771ACB" w14:textId="77777777" w:rsidR="00F00FD0" w:rsidRPr="00981F1D" w:rsidRDefault="00F00FD0" w:rsidP="00F00FD0">
      <w:pPr>
        <w:spacing w:after="0"/>
        <w:rPr>
          <w:rFonts w:ascii="Aptos" w:eastAsiaTheme="majorEastAsia" w:hAnsi="Aptos" w:cstheme="majorBidi"/>
          <w:b/>
          <w:bCs/>
          <w:color w:val="E97132" w:themeColor="accent2"/>
          <w:sz w:val="24"/>
          <w:szCs w:val="24"/>
        </w:rPr>
      </w:pPr>
    </w:p>
    <w:p w14:paraId="384B9F89"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Applying for Funding</w:t>
      </w:r>
    </w:p>
    <w:p w14:paraId="3D6ABB96" w14:textId="77777777" w:rsidR="00587198" w:rsidRPr="00587198" w:rsidRDefault="00EB14C9" w:rsidP="00587198">
      <w:pPr>
        <w:spacing w:after="0"/>
        <w:rPr>
          <w:rFonts w:ascii="Aptos" w:eastAsiaTheme="majorEastAsia" w:hAnsi="Aptos" w:cstheme="majorBidi"/>
        </w:rPr>
      </w:pPr>
      <w:r w:rsidRPr="00EB14C9">
        <w:rPr>
          <w:rFonts w:ascii="Aptos" w:eastAsiaTheme="majorEastAsia" w:hAnsi="Aptos" w:cstheme="majorBidi"/>
        </w:rPr>
        <w:br/>
      </w:r>
      <w:r w:rsidR="00587198" w:rsidRPr="00587198">
        <w:rPr>
          <w:rFonts w:ascii="Aptos" w:eastAsiaTheme="majorEastAsia" w:hAnsi="Aptos" w:cstheme="majorBidi"/>
        </w:rPr>
        <w:t>The Chair should not submit, or take a leading role in writing and submitting, any application for Pride in Place Programme funding during their term as Chair.</w:t>
      </w:r>
    </w:p>
    <w:p w14:paraId="7A018522" w14:textId="77777777" w:rsidR="00587198" w:rsidRPr="00587198" w:rsidRDefault="00587198" w:rsidP="00587198">
      <w:pPr>
        <w:spacing w:after="0"/>
        <w:rPr>
          <w:rFonts w:ascii="Aptos" w:eastAsiaTheme="majorEastAsia" w:hAnsi="Aptos" w:cstheme="majorBidi"/>
        </w:rPr>
      </w:pPr>
    </w:p>
    <w:p w14:paraId="42AB370B" w14:textId="77777777" w:rsidR="00587198" w:rsidRPr="00587198" w:rsidRDefault="00587198" w:rsidP="00587198">
      <w:pPr>
        <w:spacing w:after="0"/>
        <w:rPr>
          <w:rFonts w:ascii="Aptos" w:eastAsiaTheme="majorEastAsia" w:hAnsi="Aptos" w:cstheme="majorBidi"/>
        </w:rPr>
      </w:pPr>
      <w:r w:rsidRPr="00587198">
        <w:rPr>
          <w:rFonts w:ascii="Aptos" w:eastAsiaTheme="majorEastAsia" w:hAnsi="Aptos" w:cstheme="majorBidi"/>
        </w:rPr>
        <w:t>If the Chair represents an organisation that is submitting funding applications, they must fully remove themselves from all aspects of discussions related to that application. In such cases, a Vice Chair will be appointed to lead and participate in these discussions.</w:t>
      </w:r>
    </w:p>
    <w:p w14:paraId="1229E4EF" w14:textId="3D6B7AC3" w:rsidR="00F00FD0" w:rsidRPr="00981F1D" w:rsidRDefault="00F00FD0" w:rsidP="00587198">
      <w:pPr>
        <w:spacing w:after="0"/>
        <w:rPr>
          <w:rFonts w:ascii="Aptos" w:eastAsiaTheme="majorEastAsia" w:hAnsi="Aptos" w:cstheme="majorBidi"/>
        </w:rPr>
      </w:pPr>
    </w:p>
    <w:p w14:paraId="6C405E97"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Payment and expenses</w:t>
      </w:r>
    </w:p>
    <w:p w14:paraId="7C79C8C7" w14:textId="1FB79998"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The Chairperson will serve in a voluntary, strategic capacity and will not receive payment for their involvement. </w:t>
      </w:r>
      <w:r w:rsidR="00392B69">
        <w:rPr>
          <w:rFonts w:ascii="Aptos" w:eastAsiaTheme="majorEastAsia" w:hAnsi="Aptos" w:cstheme="majorBidi"/>
        </w:rPr>
        <w:t>We may be able to support with travel expenses and childcare if this is required for you to take part.</w:t>
      </w:r>
    </w:p>
    <w:p w14:paraId="6718794B" w14:textId="77777777" w:rsidR="00F00FD0" w:rsidRPr="00981F1D" w:rsidRDefault="00F00FD0" w:rsidP="00F00FD0">
      <w:pPr>
        <w:spacing w:after="0"/>
        <w:rPr>
          <w:rFonts w:ascii="Aptos" w:eastAsiaTheme="majorEastAsia" w:hAnsi="Aptos" w:cstheme="majorBidi"/>
        </w:rPr>
      </w:pPr>
    </w:p>
    <w:p w14:paraId="30F22DF4"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Code of Conduct and Declarations of Interest</w:t>
      </w:r>
    </w:p>
    <w:p w14:paraId="55D9BF35" w14:textId="29BA5C2B"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Applicants will be required to sign the Councillor </w:t>
      </w:r>
      <w:hyperlink r:id="rId5">
        <w:r w:rsidRPr="00981F1D">
          <w:rPr>
            <w:rStyle w:val="Hyperlink"/>
            <w:rFonts w:ascii="Aptos" w:eastAsiaTheme="majorEastAsia" w:hAnsi="Aptos" w:cstheme="majorBidi"/>
            <w:b/>
            <w:bCs/>
          </w:rPr>
          <w:t>Code of Conduct</w:t>
        </w:r>
      </w:hyperlink>
      <w:r w:rsidRPr="00981F1D">
        <w:rPr>
          <w:rFonts w:ascii="Aptos" w:eastAsiaTheme="majorEastAsia" w:hAnsi="Aptos" w:cstheme="majorBidi"/>
        </w:rPr>
        <w:t xml:space="preserve"> which is based on the Seven Principles of Public Life (Nolan Principles) and will be required complete a </w:t>
      </w:r>
      <w:hyperlink r:id="rId6">
        <w:r w:rsidRPr="00981F1D">
          <w:rPr>
            <w:rStyle w:val="Hyperlink"/>
            <w:rFonts w:ascii="Aptos" w:eastAsiaTheme="majorEastAsia" w:hAnsi="Aptos" w:cstheme="majorBidi"/>
            <w:b/>
            <w:bCs/>
          </w:rPr>
          <w:t>Register of Interest</w:t>
        </w:r>
      </w:hyperlink>
      <w:r w:rsidRPr="00981F1D">
        <w:rPr>
          <w:rFonts w:ascii="Aptos" w:eastAsiaTheme="majorEastAsia" w:hAnsi="Aptos" w:cstheme="majorBidi"/>
        </w:rPr>
        <w:t xml:space="preserve"> setting out any private interests which may conflict, or may be perceived to conflict, with their board duties. </w:t>
      </w:r>
      <w:r w:rsidR="0052679F">
        <w:rPr>
          <w:rFonts w:ascii="Aptos" w:eastAsiaTheme="majorEastAsia" w:hAnsi="Aptos" w:cstheme="majorBidi"/>
        </w:rPr>
        <w:t>The Chair and Board members will be required to adhere to Board</w:t>
      </w:r>
      <w:r w:rsidR="00AA6401">
        <w:rPr>
          <w:rFonts w:ascii="Aptos" w:eastAsiaTheme="majorEastAsia" w:hAnsi="Aptos" w:cstheme="majorBidi"/>
        </w:rPr>
        <w:t xml:space="preserve"> Terms of Reference (example Smethwick</w:t>
      </w:r>
      <w:r w:rsidRPr="00981F1D">
        <w:rPr>
          <w:rFonts w:ascii="Aptos" w:eastAsiaTheme="majorEastAsia" w:hAnsi="Aptos" w:cstheme="majorBidi"/>
        </w:rPr>
        <w:t xml:space="preserve"> </w:t>
      </w:r>
      <w:hyperlink r:id="rId7">
        <w:r w:rsidRPr="00981F1D">
          <w:rPr>
            <w:rStyle w:val="Hyperlink"/>
            <w:rFonts w:ascii="Aptos" w:eastAsiaTheme="majorEastAsia" w:hAnsi="Aptos" w:cstheme="majorBidi"/>
            <w:b/>
            <w:bCs/>
          </w:rPr>
          <w:t>Terms of Reference</w:t>
        </w:r>
      </w:hyperlink>
      <w:r w:rsidR="00AA6401">
        <w:t xml:space="preserve">) </w:t>
      </w:r>
      <w:r w:rsidRPr="00981F1D">
        <w:rPr>
          <w:rFonts w:ascii="Aptos" w:eastAsiaTheme="majorEastAsia" w:hAnsi="Aptos" w:cstheme="majorBidi"/>
        </w:rPr>
        <w:t xml:space="preserve"> and attend Board training sessions to support the programme requirements.</w:t>
      </w:r>
    </w:p>
    <w:p w14:paraId="1D893EBB" w14:textId="77777777" w:rsidR="00F00FD0" w:rsidRPr="00981F1D" w:rsidRDefault="00F00FD0" w:rsidP="00F00FD0">
      <w:pPr>
        <w:spacing w:after="0"/>
        <w:rPr>
          <w:rFonts w:ascii="Aptos" w:eastAsiaTheme="majorEastAsia" w:hAnsi="Aptos" w:cstheme="majorBidi"/>
        </w:rPr>
      </w:pPr>
    </w:p>
    <w:p w14:paraId="353843AE"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Support in the role</w:t>
      </w:r>
    </w:p>
    <w:p w14:paraId="4A894972" w14:textId="77777777" w:rsidR="00F00FD0" w:rsidRPr="00981F1D" w:rsidRDefault="00F00FD0" w:rsidP="00F00FD0">
      <w:pPr>
        <w:spacing w:after="0"/>
        <w:rPr>
          <w:rFonts w:ascii="Aptos" w:hAnsi="Aptos"/>
        </w:rPr>
      </w:pPr>
      <w:r w:rsidRPr="00981F1D">
        <w:rPr>
          <w:rFonts w:ascii="Aptos" w:eastAsiaTheme="majorEastAsia" w:hAnsi="Aptos" w:cstheme="majorBidi"/>
        </w:rPr>
        <w:t>The Chair will be supported by members of the Board and by officers from Sandwell Council. They will also be part of a group with other Chairs who lead similar programmes in Sandwell so you can learn from one another. A national Pride in Place network is also being set up to help Chairs connect and share learning.</w:t>
      </w:r>
    </w:p>
    <w:p w14:paraId="0FD36F16" w14:textId="77777777" w:rsidR="00F00FD0" w:rsidRPr="00981F1D" w:rsidRDefault="00F00FD0" w:rsidP="00F00FD0">
      <w:pPr>
        <w:spacing w:after="0"/>
        <w:rPr>
          <w:rFonts w:ascii="Aptos" w:eastAsiaTheme="majorEastAsia" w:hAnsi="Aptos" w:cstheme="majorBidi"/>
        </w:rPr>
      </w:pPr>
    </w:p>
    <w:p w14:paraId="3D595C36" w14:textId="77777777"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b/>
          <w:bCs/>
        </w:rPr>
        <w:t>Recruiting other members of the Friar Park Pride in Place Board</w:t>
      </w:r>
    </w:p>
    <w:p w14:paraId="28334674" w14:textId="77777777" w:rsidR="00F00FD0" w:rsidRPr="00981F1D" w:rsidRDefault="00F00FD0" w:rsidP="00F00FD0">
      <w:pPr>
        <w:spacing w:after="0"/>
        <w:rPr>
          <w:rFonts w:ascii="Aptos" w:hAnsi="Aptos"/>
        </w:rPr>
      </w:pPr>
      <w:r w:rsidRPr="00981F1D">
        <w:rPr>
          <w:rFonts w:ascii="Aptos" w:eastAsiaTheme="majorEastAsia" w:hAnsi="Aptos" w:cstheme="majorBidi"/>
        </w:rPr>
        <w:t xml:space="preserve">The Chairperson will lead the process of finding other people to join the Board and will make sure that the Board reflects the diversity of Tividale. </w:t>
      </w:r>
    </w:p>
    <w:p w14:paraId="5222AAE1" w14:textId="77777777" w:rsidR="00F00FD0" w:rsidRPr="00981F1D" w:rsidRDefault="00F00FD0" w:rsidP="00F00FD0">
      <w:pPr>
        <w:spacing w:after="0"/>
        <w:rPr>
          <w:rFonts w:ascii="Aptos" w:eastAsiaTheme="majorEastAsia" w:hAnsi="Aptos" w:cstheme="majorBidi"/>
        </w:rPr>
      </w:pPr>
    </w:p>
    <w:p w14:paraId="1702524E" w14:textId="77777777" w:rsidR="00F00FD0" w:rsidRPr="00981F1D" w:rsidRDefault="00F00FD0" w:rsidP="00F00FD0">
      <w:pPr>
        <w:spacing w:after="0"/>
        <w:rPr>
          <w:rFonts w:ascii="Aptos" w:eastAsiaTheme="majorEastAsia" w:hAnsi="Aptos" w:cstheme="majorBidi"/>
          <w:b/>
          <w:bCs/>
          <w:color w:val="E97132" w:themeColor="accent2"/>
          <w:sz w:val="24"/>
          <w:szCs w:val="24"/>
        </w:rPr>
      </w:pPr>
      <w:r w:rsidRPr="00981F1D">
        <w:rPr>
          <w:rFonts w:ascii="Aptos" w:eastAsiaTheme="majorEastAsia" w:hAnsi="Aptos" w:cstheme="majorBidi"/>
          <w:b/>
          <w:bCs/>
          <w:color w:val="E97132" w:themeColor="accent2"/>
          <w:sz w:val="24"/>
          <w:szCs w:val="24"/>
        </w:rPr>
        <w:t>How to apply</w:t>
      </w:r>
    </w:p>
    <w:p w14:paraId="4F1C48A3" w14:textId="77777777" w:rsidR="00F00FD0" w:rsidRPr="00981F1D" w:rsidRDefault="00F00FD0" w:rsidP="00F00FD0">
      <w:pPr>
        <w:spacing w:after="0"/>
        <w:rPr>
          <w:rFonts w:ascii="Aptos" w:eastAsiaTheme="majorEastAsia" w:hAnsi="Aptos" w:cstheme="majorBidi"/>
        </w:rPr>
      </w:pPr>
    </w:p>
    <w:p w14:paraId="0B1B67F0" w14:textId="77777777"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To apply for the Chairperson position, please complete the Chairperson – Tividale Neighbourhood Board Application Form, Code of Conduct and Declaration of Interest forms. You can view all documents as part of the application pack below. </w:t>
      </w:r>
    </w:p>
    <w:p w14:paraId="73B1939C" w14:textId="77777777" w:rsidR="00F00FD0" w:rsidRPr="00981F1D" w:rsidRDefault="00F00FD0" w:rsidP="00F00FD0">
      <w:pPr>
        <w:spacing w:after="0"/>
        <w:rPr>
          <w:rFonts w:ascii="Aptos" w:eastAsiaTheme="majorEastAsia" w:hAnsi="Aptos" w:cstheme="majorBidi"/>
        </w:rPr>
      </w:pPr>
    </w:p>
    <w:p w14:paraId="7E78AF12" w14:textId="42888DC5" w:rsidR="00F00FD0" w:rsidRPr="00981F1D" w:rsidRDefault="00F00FD0" w:rsidP="00F00FD0">
      <w:pPr>
        <w:spacing w:after="0"/>
        <w:rPr>
          <w:rFonts w:ascii="Aptos" w:eastAsiaTheme="majorEastAsia" w:hAnsi="Aptos" w:cstheme="majorBidi"/>
          <w:b/>
          <w:bCs/>
        </w:rPr>
      </w:pPr>
      <w:r w:rsidRPr="00981F1D">
        <w:rPr>
          <w:rFonts w:ascii="Aptos" w:eastAsiaTheme="majorEastAsia" w:hAnsi="Aptos" w:cstheme="majorBidi"/>
        </w:rPr>
        <w:t xml:space="preserve">The closing date for </w:t>
      </w:r>
      <w:r w:rsidRPr="00392B69">
        <w:rPr>
          <w:rFonts w:ascii="Aptos" w:eastAsiaTheme="majorEastAsia" w:hAnsi="Aptos" w:cstheme="majorBidi"/>
          <w:color w:val="000000" w:themeColor="text1"/>
        </w:rPr>
        <w:t xml:space="preserve">applications is </w:t>
      </w:r>
      <w:r w:rsidR="00392B69" w:rsidRPr="00392B69">
        <w:rPr>
          <w:rFonts w:ascii="Aptos" w:eastAsiaTheme="majorEastAsia" w:hAnsi="Aptos" w:cstheme="majorBidi"/>
          <w:b/>
          <w:bCs/>
          <w:color w:val="000000" w:themeColor="text1"/>
        </w:rPr>
        <w:t xml:space="preserve">5pm </w:t>
      </w:r>
      <w:r w:rsidR="00D05812">
        <w:rPr>
          <w:rFonts w:ascii="Aptos" w:eastAsiaTheme="majorEastAsia" w:hAnsi="Aptos" w:cstheme="majorBidi"/>
          <w:b/>
          <w:bCs/>
          <w:color w:val="000000" w:themeColor="text1"/>
        </w:rPr>
        <w:t>on Thursday 7</w:t>
      </w:r>
      <w:r w:rsidR="00392B69" w:rsidRPr="00392B69">
        <w:rPr>
          <w:rFonts w:ascii="Aptos" w:eastAsiaTheme="majorEastAsia" w:hAnsi="Aptos" w:cstheme="majorBidi"/>
          <w:b/>
          <w:bCs/>
          <w:color w:val="000000" w:themeColor="text1"/>
        </w:rPr>
        <w:t xml:space="preserve"> May 2026</w:t>
      </w:r>
      <w:r w:rsidR="00D05812">
        <w:rPr>
          <w:rFonts w:ascii="Aptos" w:eastAsiaTheme="majorEastAsia" w:hAnsi="Aptos" w:cstheme="majorBidi"/>
          <w:b/>
          <w:bCs/>
          <w:color w:val="000000" w:themeColor="text1"/>
        </w:rPr>
        <w:t>.</w:t>
      </w:r>
    </w:p>
    <w:p w14:paraId="76E138DA" w14:textId="77777777" w:rsidR="00F00FD0" w:rsidRPr="00981F1D" w:rsidRDefault="00F00FD0" w:rsidP="00F00FD0">
      <w:pPr>
        <w:spacing w:after="0"/>
        <w:rPr>
          <w:rFonts w:ascii="Aptos" w:eastAsiaTheme="majorEastAsia" w:hAnsi="Aptos" w:cstheme="majorBidi"/>
        </w:rPr>
      </w:pPr>
    </w:p>
    <w:p w14:paraId="394EF204" w14:textId="3ADE99C5"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 xml:space="preserve">Please </w:t>
      </w:r>
      <w:r w:rsidR="00D05812">
        <w:rPr>
          <w:rFonts w:ascii="Aptos" w:eastAsiaTheme="majorEastAsia" w:hAnsi="Aptos" w:cstheme="majorBidi"/>
        </w:rPr>
        <w:t>send</w:t>
      </w:r>
      <w:r w:rsidRPr="00981F1D">
        <w:rPr>
          <w:rFonts w:ascii="Aptos" w:eastAsiaTheme="majorEastAsia" w:hAnsi="Aptos" w:cstheme="majorBidi"/>
        </w:rPr>
        <w:t xml:space="preserve"> your completed and signed application form and </w:t>
      </w:r>
      <w:r w:rsidR="00D05812">
        <w:rPr>
          <w:rFonts w:ascii="Aptos" w:eastAsiaTheme="majorEastAsia" w:hAnsi="Aptos" w:cstheme="majorBidi"/>
        </w:rPr>
        <w:t>required</w:t>
      </w:r>
      <w:r w:rsidRPr="00981F1D">
        <w:rPr>
          <w:rFonts w:ascii="Aptos" w:eastAsiaTheme="majorEastAsia" w:hAnsi="Aptos" w:cstheme="majorBidi"/>
        </w:rPr>
        <w:t xml:space="preserve"> documents </w:t>
      </w:r>
      <w:r w:rsidR="00D05812">
        <w:rPr>
          <w:rFonts w:ascii="Aptos" w:eastAsiaTheme="majorEastAsia" w:hAnsi="Aptos" w:cstheme="majorBidi"/>
        </w:rPr>
        <w:t xml:space="preserve">(Code of Conduct Form and Declarations of Interest Form) </w:t>
      </w:r>
      <w:r w:rsidRPr="00981F1D">
        <w:rPr>
          <w:rFonts w:ascii="Aptos" w:eastAsiaTheme="majorEastAsia" w:hAnsi="Aptos" w:cstheme="majorBidi"/>
        </w:rPr>
        <w:t xml:space="preserve">to </w:t>
      </w:r>
      <w:hyperlink r:id="rId8">
        <w:r w:rsidRPr="00981F1D">
          <w:rPr>
            <w:rStyle w:val="Hyperlink"/>
            <w:rFonts w:ascii="Aptos" w:eastAsiaTheme="majorEastAsia" w:hAnsi="Aptos" w:cstheme="majorBidi"/>
          </w:rPr>
          <w:t>tividale_pip@sandwell.gov.uk</w:t>
        </w:r>
      </w:hyperlink>
      <w:r w:rsidRPr="00981F1D">
        <w:rPr>
          <w:rFonts w:ascii="Aptos" w:eastAsiaTheme="majorEastAsia" w:hAnsi="Aptos" w:cstheme="majorBidi"/>
        </w:rPr>
        <w:t xml:space="preserve"> </w:t>
      </w:r>
    </w:p>
    <w:p w14:paraId="24A74FCF" w14:textId="77777777" w:rsidR="00F00FD0" w:rsidRPr="00981F1D" w:rsidRDefault="00F00FD0" w:rsidP="00F00FD0">
      <w:pPr>
        <w:spacing w:after="0"/>
        <w:rPr>
          <w:rFonts w:ascii="Aptos" w:eastAsiaTheme="majorEastAsia" w:hAnsi="Aptos" w:cstheme="majorBidi"/>
        </w:rPr>
      </w:pPr>
    </w:p>
    <w:p w14:paraId="41AD6F32" w14:textId="0096CA8A" w:rsidR="00F00FD0" w:rsidRPr="00981F1D" w:rsidRDefault="00F00FD0" w:rsidP="00F00FD0">
      <w:pPr>
        <w:spacing w:after="0"/>
        <w:rPr>
          <w:rFonts w:ascii="Aptos" w:eastAsiaTheme="majorEastAsia" w:hAnsi="Aptos" w:cstheme="majorBidi"/>
        </w:rPr>
      </w:pPr>
      <w:r w:rsidRPr="00981F1D">
        <w:rPr>
          <w:rFonts w:ascii="Aptos" w:eastAsiaTheme="majorEastAsia" w:hAnsi="Aptos" w:cstheme="majorBidi"/>
        </w:rPr>
        <w:t>Applicants will be selected by a</w:t>
      </w:r>
      <w:r w:rsidR="00392B69">
        <w:rPr>
          <w:rFonts w:ascii="Aptos" w:eastAsiaTheme="majorEastAsia" w:hAnsi="Aptos" w:cstheme="majorBidi"/>
        </w:rPr>
        <w:t xml:space="preserve">n </w:t>
      </w:r>
      <w:proofErr w:type="gramStart"/>
      <w:r w:rsidR="00392B69">
        <w:rPr>
          <w:rFonts w:ascii="Aptos" w:eastAsiaTheme="majorEastAsia" w:hAnsi="Aptos" w:cstheme="majorBidi"/>
        </w:rPr>
        <w:t>Independent</w:t>
      </w:r>
      <w:proofErr w:type="gramEnd"/>
      <w:r w:rsidR="00392B69">
        <w:rPr>
          <w:rFonts w:ascii="Aptos" w:eastAsiaTheme="majorEastAsia" w:hAnsi="Aptos" w:cstheme="majorBidi"/>
        </w:rPr>
        <w:t xml:space="preserve"> </w:t>
      </w:r>
      <w:r w:rsidRPr="00981F1D">
        <w:rPr>
          <w:rFonts w:ascii="Aptos" w:eastAsiaTheme="majorEastAsia" w:hAnsi="Aptos" w:cstheme="majorBidi"/>
        </w:rPr>
        <w:t>panel based on the criteria above</w:t>
      </w:r>
      <w:r w:rsidR="00392B69">
        <w:rPr>
          <w:rFonts w:ascii="Aptos" w:eastAsiaTheme="majorEastAsia" w:hAnsi="Aptos" w:cstheme="majorBidi"/>
        </w:rPr>
        <w:t>.</w:t>
      </w:r>
    </w:p>
    <w:p w14:paraId="358FB771" w14:textId="77777777" w:rsidR="00F00FD0" w:rsidRPr="00981F1D" w:rsidRDefault="00F00FD0" w:rsidP="00F00FD0">
      <w:pPr>
        <w:spacing w:after="0"/>
        <w:rPr>
          <w:rFonts w:ascii="Aptos" w:eastAsiaTheme="majorEastAsia" w:hAnsi="Aptos" w:cstheme="majorBidi"/>
        </w:rPr>
      </w:pPr>
    </w:p>
    <w:p w14:paraId="44D859AD" w14:textId="000BFE19" w:rsidR="00981F1D" w:rsidRPr="00C82432" w:rsidRDefault="00F00FD0" w:rsidP="00C82432">
      <w:pPr>
        <w:spacing w:after="0"/>
        <w:rPr>
          <w:rFonts w:ascii="Aptos" w:eastAsiaTheme="majorEastAsia" w:hAnsi="Aptos" w:cstheme="majorBidi"/>
        </w:rPr>
      </w:pPr>
      <w:r w:rsidRPr="00981F1D">
        <w:rPr>
          <w:rFonts w:ascii="Aptos" w:eastAsiaTheme="majorEastAsia" w:hAnsi="Aptos" w:cstheme="majorBidi"/>
        </w:rPr>
        <w:t xml:space="preserve">Please note it may be necessary to conduct interviews. </w:t>
      </w:r>
    </w:p>
    <w:sectPr w:rsidR="00981F1D" w:rsidRPr="00C82432" w:rsidSect="003348DA">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AC8D"/>
    <w:multiLevelType w:val="hybridMultilevel"/>
    <w:tmpl w:val="9D9E1EE8"/>
    <w:lvl w:ilvl="0" w:tplc="302C737C">
      <w:start w:val="1"/>
      <w:numFmt w:val="bullet"/>
      <w:lvlText w:val=""/>
      <w:lvlJc w:val="left"/>
      <w:pPr>
        <w:ind w:left="720" w:hanging="360"/>
      </w:pPr>
      <w:rPr>
        <w:rFonts w:ascii="Symbol" w:hAnsi="Symbol" w:hint="default"/>
      </w:rPr>
    </w:lvl>
    <w:lvl w:ilvl="1" w:tplc="011CFA1A">
      <w:start w:val="1"/>
      <w:numFmt w:val="bullet"/>
      <w:lvlText w:val="o"/>
      <w:lvlJc w:val="left"/>
      <w:pPr>
        <w:ind w:left="1440" w:hanging="360"/>
      </w:pPr>
      <w:rPr>
        <w:rFonts w:ascii="Courier New" w:hAnsi="Courier New" w:hint="default"/>
      </w:rPr>
    </w:lvl>
    <w:lvl w:ilvl="2" w:tplc="5FB081BE">
      <w:start w:val="1"/>
      <w:numFmt w:val="bullet"/>
      <w:lvlText w:val=""/>
      <w:lvlJc w:val="left"/>
      <w:pPr>
        <w:ind w:left="2160" w:hanging="360"/>
      </w:pPr>
      <w:rPr>
        <w:rFonts w:ascii="Wingdings" w:hAnsi="Wingdings" w:hint="default"/>
      </w:rPr>
    </w:lvl>
    <w:lvl w:ilvl="3" w:tplc="BCE8CACE">
      <w:start w:val="1"/>
      <w:numFmt w:val="bullet"/>
      <w:lvlText w:val=""/>
      <w:lvlJc w:val="left"/>
      <w:pPr>
        <w:ind w:left="2880" w:hanging="360"/>
      </w:pPr>
      <w:rPr>
        <w:rFonts w:ascii="Symbol" w:hAnsi="Symbol" w:hint="default"/>
      </w:rPr>
    </w:lvl>
    <w:lvl w:ilvl="4" w:tplc="CEB48D1C">
      <w:start w:val="1"/>
      <w:numFmt w:val="bullet"/>
      <w:lvlText w:val="o"/>
      <w:lvlJc w:val="left"/>
      <w:pPr>
        <w:ind w:left="3600" w:hanging="360"/>
      </w:pPr>
      <w:rPr>
        <w:rFonts w:ascii="Courier New" w:hAnsi="Courier New" w:hint="default"/>
      </w:rPr>
    </w:lvl>
    <w:lvl w:ilvl="5" w:tplc="F6165ED8">
      <w:start w:val="1"/>
      <w:numFmt w:val="bullet"/>
      <w:lvlText w:val=""/>
      <w:lvlJc w:val="left"/>
      <w:pPr>
        <w:ind w:left="4320" w:hanging="360"/>
      </w:pPr>
      <w:rPr>
        <w:rFonts w:ascii="Wingdings" w:hAnsi="Wingdings" w:hint="default"/>
      </w:rPr>
    </w:lvl>
    <w:lvl w:ilvl="6" w:tplc="DF7E8CC2">
      <w:start w:val="1"/>
      <w:numFmt w:val="bullet"/>
      <w:lvlText w:val=""/>
      <w:lvlJc w:val="left"/>
      <w:pPr>
        <w:ind w:left="5040" w:hanging="360"/>
      </w:pPr>
      <w:rPr>
        <w:rFonts w:ascii="Symbol" w:hAnsi="Symbol" w:hint="default"/>
      </w:rPr>
    </w:lvl>
    <w:lvl w:ilvl="7" w:tplc="5DE46C46">
      <w:start w:val="1"/>
      <w:numFmt w:val="bullet"/>
      <w:lvlText w:val="o"/>
      <w:lvlJc w:val="left"/>
      <w:pPr>
        <w:ind w:left="5760" w:hanging="360"/>
      </w:pPr>
      <w:rPr>
        <w:rFonts w:ascii="Courier New" w:hAnsi="Courier New" w:hint="default"/>
      </w:rPr>
    </w:lvl>
    <w:lvl w:ilvl="8" w:tplc="26ACE510">
      <w:start w:val="1"/>
      <w:numFmt w:val="bullet"/>
      <w:lvlText w:val=""/>
      <w:lvlJc w:val="left"/>
      <w:pPr>
        <w:ind w:left="6480" w:hanging="360"/>
      </w:pPr>
      <w:rPr>
        <w:rFonts w:ascii="Wingdings" w:hAnsi="Wingdings" w:hint="default"/>
      </w:rPr>
    </w:lvl>
  </w:abstractNum>
  <w:abstractNum w:abstractNumId="1" w15:restartNumberingAfterBreak="0">
    <w:nsid w:val="0B142745"/>
    <w:multiLevelType w:val="hybridMultilevel"/>
    <w:tmpl w:val="836C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F5041"/>
    <w:multiLevelType w:val="hybridMultilevel"/>
    <w:tmpl w:val="3B7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F57BF"/>
    <w:multiLevelType w:val="multilevel"/>
    <w:tmpl w:val="E28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1E48F"/>
    <w:multiLevelType w:val="hybridMultilevel"/>
    <w:tmpl w:val="5FBE4F58"/>
    <w:lvl w:ilvl="0" w:tplc="59FEF5E2">
      <w:start w:val="1"/>
      <w:numFmt w:val="bullet"/>
      <w:lvlText w:val=""/>
      <w:lvlJc w:val="left"/>
      <w:pPr>
        <w:ind w:left="720" w:hanging="360"/>
      </w:pPr>
      <w:rPr>
        <w:rFonts w:ascii="Symbol" w:hAnsi="Symbol" w:hint="default"/>
      </w:rPr>
    </w:lvl>
    <w:lvl w:ilvl="1" w:tplc="82F472E8">
      <w:start w:val="1"/>
      <w:numFmt w:val="bullet"/>
      <w:lvlText w:val="o"/>
      <w:lvlJc w:val="left"/>
      <w:pPr>
        <w:ind w:left="1440" w:hanging="360"/>
      </w:pPr>
      <w:rPr>
        <w:rFonts w:ascii="Courier New" w:hAnsi="Courier New" w:hint="default"/>
      </w:rPr>
    </w:lvl>
    <w:lvl w:ilvl="2" w:tplc="A880E82E">
      <w:start w:val="1"/>
      <w:numFmt w:val="bullet"/>
      <w:lvlText w:val=""/>
      <w:lvlJc w:val="left"/>
      <w:pPr>
        <w:ind w:left="2160" w:hanging="360"/>
      </w:pPr>
      <w:rPr>
        <w:rFonts w:ascii="Wingdings" w:hAnsi="Wingdings" w:hint="default"/>
      </w:rPr>
    </w:lvl>
    <w:lvl w:ilvl="3" w:tplc="AFE20DA2">
      <w:start w:val="1"/>
      <w:numFmt w:val="bullet"/>
      <w:lvlText w:val=""/>
      <w:lvlJc w:val="left"/>
      <w:pPr>
        <w:ind w:left="2880" w:hanging="360"/>
      </w:pPr>
      <w:rPr>
        <w:rFonts w:ascii="Symbol" w:hAnsi="Symbol" w:hint="default"/>
      </w:rPr>
    </w:lvl>
    <w:lvl w:ilvl="4" w:tplc="485A0E88">
      <w:start w:val="1"/>
      <w:numFmt w:val="bullet"/>
      <w:lvlText w:val="o"/>
      <w:lvlJc w:val="left"/>
      <w:pPr>
        <w:ind w:left="3600" w:hanging="360"/>
      </w:pPr>
      <w:rPr>
        <w:rFonts w:ascii="Courier New" w:hAnsi="Courier New" w:hint="default"/>
      </w:rPr>
    </w:lvl>
    <w:lvl w:ilvl="5" w:tplc="C8BEB3E2">
      <w:start w:val="1"/>
      <w:numFmt w:val="bullet"/>
      <w:lvlText w:val=""/>
      <w:lvlJc w:val="left"/>
      <w:pPr>
        <w:ind w:left="4320" w:hanging="360"/>
      </w:pPr>
      <w:rPr>
        <w:rFonts w:ascii="Wingdings" w:hAnsi="Wingdings" w:hint="default"/>
      </w:rPr>
    </w:lvl>
    <w:lvl w:ilvl="6" w:tplc="6E2CEABE">
      <w:start w:val="1"/>
      <w:numFmt w:val="bullet"/>
      <w:lvlText w:val=""/>
      <w:lvlJc w:val="left"/>
      <w:pPr>
        <w:ind w:left="5040" w:hanging="360"/>
      </w:pPr>
      <w:rPr>
        <w:rFonts w:ascii="Symbol" w:hAnsi="Symbol" w:hint="default"/>
      </w:rPr>
    </w:lvl>
    <w:lvl w:ilvl="7" w:tplc="3B0EE73E">
      <w:start w:val="1"/>
      <w:numFmt w:val="bullet"/>
      <w:lvlText w:val="o"/>
      <w:lvlJc w:val="left"/>
      <w:pPr>
        <w:ind w:left="5760" w:hanging="360"/>
      </w:pPr>
      <w:rPr>
        <w:rFonts w:ascii="Courier New" w:hAnsi="Courier New" w:hint="default"/>
      </w:rPr>
    </w:lvl>
    <w:lvl w:ilvl="8" w:tplc="C14E7CA6">
      <w:start w:val="1"/>
      <w:numFmt w:val="bullet"/>
      <w:lvlText w:val=""/>
      <w:lvlJc w:val="left"/>
      <w:pPr>
        <w:ind w:left="6480" w:hanging="360"/>
      </w:pPr>
      <w:rPr>
        <w:rFonts w:ascii="Wingdings" w:hAnsi="Wingdings" w:hint="default"/>
      </w:rPr>
    </w:lvl>
  </w:abstractNum>
  <w:abstractNum w:abstractNumId="5" w15:restartNumberingAfterBreak="0">
    <w:nsid w:val="34C33050"/>
    <w:multiLevelType w:val="hybridMultilevel"/>
    <w:tmpl w:val="F620B744"/>
    <w:lvl w:ilvl="0" w:tplc="504274F6">
      <w:start w:val="1"/>
      <w:numFmt w:val="bullet"/>
      <w:lvlText w:val=""/>
      <w:lvlJc w:val="left"/>
      <w:pPr>
        <w:ind w:left="720" w:hanging="360"/>
      </w:pPr>
      <w:rPr>
        <w:rFonts w:ascii="Symbol" w:hAnsi="Symbol" w:hint="default"/>
      </w:rPr>
    </w:lvl>
    <w:lvl w:ilvl="1" w:tplc="9BB27086">
      <w:start w:val="1"/>
      <w:numFmt w:val="bullet"/>
      <w:lvlText w:val="o"/>
      <w:lvlJc w:val="left"/>
      <w:pPr>
        <w:ind w:left="1440" w:hanging="360"/>
      </w:pPr>
      <w:rPr>
        <w:rFonts w:ascii="Courier New" w:hAnsi="Courier New" w:hint="default"/>
      </w:rPr>
    </w:lvl>
    <w:lvl w:ilvl="2" w:tplc="2D322E82">
      <w:start w:val="1"/>
      <w:numFmt w:val="bullet"/>
      <w:lvlText w:val=""/>
      <w:lvlJc w:val="left"/>
      <w:pPr>
        <w:ind w:left="2160" w:hanging="360"/>
      </w:pPr>
      <w:rPr>
        <w:rFonts w:ascii="Wingdings" w:hAnsi="Wingdings" w:hint="default"/>
      </w:rPr>
    </w:lvl>
    <w:lvl w:ilvl="3" w:tplc="B55C29CE">
      <w:start w:val="1"/>
      <w:numFmt w:val="bullet"/>
      <w:lvlText w:val=""/>
      <w:lvlJc w:val="left"/>
      <w:pPr>
        <w:ind w:left="2880" w:hanging="360"/>
      </w:pPr>
      <w:rPr>
        <w:rFonts w:ascii="Symbol" w:hAnsi="Symbol" w:hint="default"/>
      </w:rPr>
    </w:lvl>
    <w:lvl w:ilvl="4" w:tplc="33B8AA16">
      <w:start w:val="1"/>
      <w:numFmt w:val="bullet"/>
      <w:lvlText w:val="o"/>
      <w:lvlJc w:val="left"/>
      <w:pPr>
        <w:ind w:left="3600" w:hanging="360"/>
      </w:pPr>
      <w:rPr>
        <w:rFonts w:ascii="Courier New" w:hAnsi="Courier New" w:hint="default"/>
      </w:rPr>
    </w:lvl>
    <w:lvl w:ilvl="5" w:tplc="C0A641F4">
      <w:start w:val="1"/>
      <w:numFmt w:val="bullet"/>
      <w:lvlText w:val=""/>
      <w:lvlJc w:val="left"/>
      <w:pPr>
        <w:ind w:left="4320" w:hanging="360"/>
      </w:pPr>
      <w:rPr>
        <w:rFonts w:ascii="Wingdings" w:hAnsi="Wingdings" w:hint="default"/>
      </w:rPr>
    </w:lvl>
    <w:lvl w:ilvl="6" w:tplc="A8CC13F0">
      <w:start w:val="1"/>
      <w:numFmt w:val="bullet"/>
      <w:lvlText w:val=""/>
      <w:lvlJc w:val="left"/>
      <w:pPr>
        <w:ind w:left="5040" w:hanging="360"/>
      </w:pPr>
      <w:rPr>
        <w:rFonts w:ascii="Symbol" w:hAnsi="Symbol" w:hint="default"/>
      </w:rPr>
    </w:lvl>
    <w:lvl w:ilvl="7" w:tplc="6248D9EC">
      <w:start w:val="1"/>
      <w:numFmt w:val="bullet"/>
      <w:lvlText w:val="o"/>
      <w:lvlJc w:val="left"/>
      <w:pPr>
        <w:ind w:left="5760" w:hanging="360"/>
      </w:pPr>
      <w:rPr>
        <w:rFonts w:ascii="Courier New" w:hAnsi="Courier New" w:hint="default"/>
      </w:rPr>
    </w:lvl>
    <w:lvl w:ilvl="8" w:tplc="CE0C514C">
      <w:start w:val="1"/>
      <w:numFmt w:val="bullet"/>
      <w:lvlText w:val=""/>
      <w:lvlJc w:val="left"/>
      <w:pPr>
        <w:ind w:left="6480" w:hanging="360"/>
      </w:pPr>
      <w:rPr>
        <w:rFonts w:ascii="Wingdings" w:hAnsi="Wingdings" w:hint="default"/>
      </w:rPr>
    </w:lvl>
  </w:abstractNum>
  <w:abstractNum w:abstractNumId="6" w15:restartNumberingAfterBreak="0">
    <w:nsid w:val="360A86B4"/>
    <w:multiLevelType w:val="hybridMultilevel"/>
    <w:tmpl w:val="4978F492"/>
    <w:lvl w:ilvl="0" w:tplc="45A079F8">
      <w:start w:val="1"/>
      <w:numFmt w:val="bullet"/>
      <w:lvlText w:val=""/>
      <w:lvlJc w:val="left"/>
      <w:pPr>
        <w:ind w:left="720" w:hanging="360"/>
      </w:pPr>
      <w:rPr>
        <w:rFonts w:ascii="Symbol" w:hAnsi="Symbol" w:hint="default"/>
      </w:rPr>
    </w:lvl>
    <w:lvl w:ilvl="1" w:tplc="82BC0A70">
      <w:start w:val="1"/>
      <w:numFmt w:val="bullet"/>
      <w:lvlText w:val="o"/>
      <w:lvlJc w:val="left"/>
      <w:pPr>
        <w:ind w:left="1440" w:hanging="360"/>
      </w:pPr>
      <w:rPr>
        <w:rFonts w:ascii="Courier New" w:hAnsi="Courier New" w:hint="default"/>
      </w:rPr>
    </w:lvl>
    <w:lvl w:ilvl="2" w:tplc="D564F60A">
      <w:start w:val="1"/>
      <w:numFmt w:val="bullet"/>
      <w:lvlText w:val=""/>
      <w:lvlJc w:val="left"/>
      <w:pPr>
        <w:ind w:left="2160" w:hanging="360"/>
      </w:pPr>
      <w:rPr>
        <w:rFonts w:ascii="Wingdings" w:hAnsi="Wingdings" w:hint="default"/>
      </w:rPr>
    </w:lvl>
    <w:lvl w:ilvl="3" w:tplc="7E9A589C">
      <w:start w:val="1"/>
      <w:numFmt w:val="bullet"/>
      <w:lvlText w:val=""/>
      <w:lvlJc w:val="left"/>
      <w:pPr>
        <w:ind w:left="2880" w:hanging="360"/>
      </w:pPr>
      <w:rPr>
        <w:rFonts w:ascii="Symbol" w:hAnsi="Symbol" w:hint="default"/>
      </w:rPr>
    </w:lvl>
    <w:lvl w:ilvl="4" w:tplc="D8D851C6">
      <w:start w:val="1"/>
      <w:numFmt w:val="bullet"/>
      <w:lvlText w:val="o"/>
      <w:lvlJc w:val="left"/>
      <w:pPr>
        <w:ind w:left="3600" w:hanging="360"/>
      </w:pPr>
      <w:rPr>
        <w:rFonts w:ascii="Courier New" w:hAnsi="Courier New" w:hint="default"/>
      </w:rPr>
    </w:lvl>
    <w:lvl w:ilvl="5" w:tplc="76E2203E">
      <w:start w:val="1"/>
      <w:numFmt w:val="bullet"/>
      <w:lvlText w:val=""/>
      <w:lvlJc w:val="left"/>
      <w:pPr>
        <w:ind w:left="4320" w:hanging="360"/>
      </w:pPr>
      <w:rPr>
        <w:rFonts w:ascii="Wingdings" w:hAnsi="Wingdings" w:hint="default"/>
      </w:rPr>
    </w:lvl>
    <w:lvl w:ilvl="6" w:tplc="48E838BA">
      <w:start w:val="1"/>
      <w:numFmt w:val="bullet"/>
      <w:lvlText w:val=""/>
      <w:lvlJc w:val="left"/>
      <w:pPr>
        <w:ind w:left="5040" w:hanging="360"/>
      </w:pPr>
      <w:rPr>
        <w:rFonts w:ascii="Symbol" w:hAnsi="Symbol" w:hint="default"/>
      </w:rPr>
    </w:lvl>
    <w:lvl w:ilvl="7" w:tplc="B10CB8FC">
      <w:start w:val="1"/>
      <w:numFmt w:val="bullet"/>
      <w:lvlText w:val="o"/>
      <w:lvlJc w:val="left"/>
      <w:pPr>
        <w:ind w:left="5760" w:hanging="360"/>
      </w:pPr>
      <w:rPr>
        <w:rFonts w:ascii="Courier New" w:hAnsi="Courier New" w:hint="default"/>
      </w:rPr>
    </w:lvl>
    <w:lvl w:ilvl="8" w:tplc="1EC826B4">
      <w:start w:val="1"/>
      <w:numFmt w:val="bullet"/>
      <w:lvlText w:val=""/>
      <w:lvlJc w:val="left"/>
      <w:pPr>
        <w:ind w:left="6480" w:hanging="360"/>
      </w:pPr>
      <w:rPr>
        <w:rFonts w:ascii="Wingdings" w:hAnsi="Wingdings" w:hint="default"/>
      </w:rPr>
    </w:lvl>
  </w:abstractNum>
  <w:abstractNum w:abstractNumId="7" w15:restartNumberingAfterBreak="0">
    <w:nsid w:val="41B4B266"/>
    <w:multiLevelType w:val="hybridMultilevel"/>
    <w:tmpl w:val="09067DC4"/>
    <w:lvl w:ilvl="0" w:tplc="2A8830E2">
      <w:start w:val="1"/>
      <w:numFmt w:val="bullet"/>
      <w:lvlText w:val=""/>
      <w:lvlJc w:val="left"/>
      <w:pPr>
        <w:ind w:left="720" w:hanging="360"/>
      </w:pPr>
      <w:rPr>
        <w:rFonts w:ascii="Symbol" w:hAnsi="Symbol" w:hint="default"/>
      </w:rPr>
    </w:lvl>
    <w:lvl w:ilvl="1" w:tplc="CA38832A">
      <w:start w:val="1"/>
      <w:numFmt w:val="bullet"/>
      <w:lvlText w:val="o"/>
      <w:lvlJc w:val="left"/>
      <w:pPr>
        <w:ind w:left="1440" w:hanging="360"/>
      </w:pPr>
      <w:rPr>
        <w:rFonts w:ascii="Courier New" w:hAnsi="Courier New" w:hint="default"/>
      </w:rPr>
    </w:lvl>
    <w:lvl w:ilvl="2" w:tplc="6BC4A7F4">
      <w:start w:val="1"/>
      <w:numFmt w:val="bullet"/>
      <w:lvlText w:val=""/>
      <w:lvlJc w:val="left"/>
      <w:pPr>
        <w:ind w:left="2160" w:hanging="360"/>
      </w:pPr>
      <w:rPr>
        <w:rFonts w:ascii="Wingdings" w:hAnsi="Wingdings" w:hint="default"/>
      </w:rPr>
    </w:lvl>
    <w:lvl w:ilvl="3" w:tplc="D94CE01C">
      <w:start w:val="1"/>
      <w:numFmt w:val="bullet"/>
      <w:lvlText w:val=""/>
      <w:lvlJc w:val="left"/>
      <w:pPr>
        <w:ind w:left="2880" w:hanging="360"/>
      </w:pPr>
      <w:rPr>
        <w:rFonts w:ascii="Symbol" w:hAnsi="Symbol" w:hint="default"/>
      </w:rPr>
    </w:lvl>
    <w:lvl w:ilvl="4" w:tplc="314A613A">
      <w:start w:val="1"/>
      <w:numFmt w:val="bullet"/>
      <w:lvlText w:val="o"/>
      <w:lvlJc w:val="left"/>
      <w:pPr>
        <w:ind w:left="3600" w:hanging="360"/>
      </w:pPr>
      <w:rPr>
        <w:rFonts w:ascii="Courier New" w:hAnsi="Courier New" w:hint="default"/>
      </w:rPr>
    </w:lvl>
    <w:lvl w:ilvl="5" w:tplc="7ECE1262">
      <w:start w:val="1"/>
      <w:numFmt w:val="bullet"/>
      <w:lvlText w:val=""/>
      <w:lvlJc w:val="left"/>
      <w:pPr>
        <w:ind w:left="4320" w:hanging="360"/>
      </w:pPr>
      <w:rPr>
        <w:rFonts w:ascii="Wingdings" w:hAnsi="Wingdings" w:hint="default"/>
      </w:rPr>
    </w:lvl>
    <w:lvl w:ilvl="6" w:tplc="807EEBFA">
      <w:start w:val="1"/>
      <w:numFmt w:val="bullet"/>
      <w:lvlText w:val=""/>
      <w:lvlJc w:val="left"/>
      <w:pPr>
        <w:ind w:left="5040" w:hanging="360"/>
      </w:pPr>
      <w:rPr>
        <w:rFonts w:ascii="Symbol" w:hAnsi="Symbol" w:hint="default"/>
      </w:rPr>
    </w:lvl>
    <w:lvl w:ilvl="7" w:tplc="79C61490">
      <w:start w:val="1"/>
      <w:numFmt w:val="bullet"/>
      <w:lvlText w:val="o"/>
      <w:lvlJc w:val="left"/>
      <w:pPr>
        <w:ind w:left="5760" w:hanging="360"/>
      </w:pPr>
      <w:rPr>
        <w:rFonts w:ascii="Courier New" w:hAnsi="Courier New" w:hint="default"/>
      </w:rPr>
    </w:lvl>
    <w:lvl w:ilvl="8" w:tplc="3F0E8500">
      <w:start w:val="1"/>
      <w:numFmt w:val="bullet"/>
      <w:lvlText w:val=""/>
      <w:lvlJc w:val="left"/>
      <w:pPr>
        <w:ind w:left="6480" w:hanging="360"/>
      </w:pPr>
      <w:rPr>
        <w:rFonts w:ascii="Wingdings" w:hAnsi="Wingdings" w:hint="default"/>
      </w:rPr>
    </w:lvl>
  </w:abstractNum>
  <w:abstractNum w:abstractNumId="8" w15:restartNumberingAfterBreak="0">
    <w:nsid w:val="4276698D"/>
    <w:multiLevelType w:val="hybridMultilevel"/>
    <w:tmpl w:val="14C8C3F4"/>
    <w:lvl w:ilvl="0" w:tplc="F8C2B0D2">
      <w:start w:val="1"/>
      <w:numFmt w:val="bullet"/>
      <w:lvlText w:val=""/>
      <w:lvlJc w:val="left"/>
      <w:pPr>
        <w:ind w:left="720" w:hanging="360"/>
      </w:pPr>
      <w:rPr>
        <w:rFonts w:ascii="Symbol" w:hAnsi="Symbol" w:hint="default"/>
      </w:rPr>
    </w:lvl>
    <w:lvl w:ilvl="1" w:tplc="04FC75E2">
      <w:start w:val="1"/>
      <w:numFmt w:val="bullet"/>
      <w:lvlText w:val="o"/>
      <w:lvlJc w:val="left"/>
      <w:pPr>
        <w:ind w:left="1440" w:hanging="360"/>
      </w:pPr>
      <w:rPr>
        <w:rFonts w:ascii="Courier New" w:hAnsi="Courier New" w:hint="default"/>
      </w:rPr>
    </w:lvl>
    <w:lvl w:ilvl="2" w:tplc="C79C2730">
      <w:start w:val="1"/>
      <w:numFmt w:val="bullet"/>
      <w:lvlText w:val=""/>
      <w:lvlJc w:val="left"/>
      <w:pPr>
        <w:ind w:left="2160" w:hanging="360"/>
      </w:pPr>
      <w:rPr>
        <w:rFonts w:ascii="Wingdings" w:hAnsi="Wingdings" w:hint="default"/>
      </w:rPr>
    </w:lvl>
    <w:lvl w:ilvl="3" w:tplc="CD908210">
      <w:start w:val="1"/>
      <w:numFmt w:val="bullet"/>
      <w:lvlText w:val=""/>
      <w:lvlJc w:val="left"/>
      <w:pPr>
        <w:ind w:left="2880" w:hanging="360"/>
      </w:pPr>
      <w:rPr>
        <w:rFonts w:ascii="Symbol" w:hAnsi="Symbol" w:hint="default"/>
      </w:rPr>
    </w:lvl>
    <w:lvl w:ilvl="4" w:tplc="1D8E5300">
      <w:start w:val="1"/>
      <w:numFmt w:val="bullet"/>
      <w:lvlText w:val="o"/>
      <w:lvlJc w:val="left"/>
      <w:pPr>
        <w:ind w:left="3600" w:hanging="360"/>
      </w:pPr>
      <w:rPr>
        <w:rFonts w:ascii="Courier New" w:hAnsi="Courier New" w:hint="default"/>
      </w:rPr>
    </w:lvl>
    <w:lvl w:ilvl="5" w:tplc="A1B0636A">
      <w:start w:val="1"/>
      <w:numFmt w:val="bullet"/>
      <w:lvlText w:val=""/>
      <w:lvlJc w:val="left"/>
      <w:pPr>
        <w:ind w:left="4320" w:hanging="360"/>
      </w:pPr>
      <w:rPr>
        <w:rFonts w:ascii="Wingdings" w:hAnsi="Wingdings" w:hint="default"/>
      </w:rPr>
    </w:lvl>
    <w:lvl w:ilvl="6" w:tplc="2F961842">
      <w:start w:val="1"/>
      <w:numFmt w:val="bullet"/>
      <w:lvlText w:val=""/>
      <w:lvlJc w:val="left"/>
      <w:pPr>
        <w:ind w:left="5040" w:hanging="360"/>
      </w:pPr>
      <w:rPr>
        <w:rFonts w:ascii="Symbol" w:hAnsi="Symbol" w:hint="default"/>
      </w:rPr>
    </w:lvl>
    <w:lvl w:ilvl="7" w:tplc="25442E82">
      <w:start w:val="1"/>
      <w:numFmt w:val="bullet"/>
      <w:lvlText w:val="o"/>
      <w:lvlJc w:val="left"/>
      <w:pPr>
        <w:ind w:left="5760" w:hanging="360"/>
      </w:pPr>
      <w:rPr>
        <w:rFonts w:ascii="Courier New" w:hAnsi="Courier New" w:hint="default"/>
      </w:rPr>
    </w:lvl>
    <w:lvl w:ilvl="8" w:tplc="AB8C8820">
      <w:start w:val="1"/>
      <w:numFmt w:val="bullet"/>
      <w:lvlText w:val=""/>
      <w:lvlJc w:val="left"/>
      <w:pPr>
        <w:ind w:left="6480" w:hanging="360"/>
      </w:pPr>
      <w:rPr>
        <w:rFonts w:ascii="Wingdings" w:hAnsi="Wingdings" w:hint="default"/>
      </w:rPr>
    </w:lvl>
  </w:abstractNum>
  <w:abstractNum w:abstractNumId="9" w15:restartNumberingAfterBreak="0">
    <w:nsid w:val="586F9EEF"/>
    <w:multiLevelType w:val="hybridMultilevel"/>
    <w:tmpl w:val="799262FC"/>
    <w:lvl w:ilvl="0" w:tplc="E1EEEF18">
      <w:start w:val="1"/>
      <w:numFmt w:val="bullet"/>
      <w:lvlText w:val=""/>
      <w:lvlJc w:val="left"/>
      <w:pPr>
        <w:ind w:left="720" w:hanging="360"/>
      </w:pPr>
      <w:rPr>
        <w:rFonts w:ascii="Symbol" w:hAnsi="Symbol" w:hint="default"/>
      </w:rPr>
    </w:lvl>
    <w:lvl w:ilvl="1" w:tplc="2C566C70">
      <w:start w:val="1"/>
      <w:numFmt w:val="bullet"/>
      <w:lvlText w:val="o"/>
      <w:lvlJc w:val="left"/>
      <w:pPr>
        <w:ind w:left="1440" w:hanging="360"/>
      </w:pPr>
      <w:rPr>
        <w:rFonts w:ascii="Courier New" w:hAnsi="Courier New" w:hint="default"/>
      </w:rPr>
    </w:lvl>
    <w:lvl w:ilvl="2" w:tplc="74DA7188">
      <w:start w:val="1"/>
      <w:numFmt w:val="bullet"/>
      <w:lvlText w:val=""/>
      <w:lvlJc w:val="left"/>
      <w:pPr>
        <w:ind w:left="2160" w:hanging="360"/>
      </w:pPr>
      <w:rPr>
        <w:rFonts w:ascii="Wingdings" w:hAnsi="Wingdings" w:hint="default"/>
      </w:rPr>
    </w:lvl>
    <w:lvl w:ilvl="3" w:tplc="DAA6CB42">
      <w:start w:val="1"/>
      <w:numFmt w:val="bullet"/>
      <w:lvlText w:val=""/>
      <w:lvlJc w:val="left"/>
      <w:pPr>
        <w:ind w:left="2880" w:hanging="360"/>
      </w:pPr>
      <w:rPr>
        <w:rFonts w:ascii="Symbol" w:hAnsi="Symbol" w:hint="default"/>
      </w:rPr>
    </w:lvl>
    <w:lvl w:ilvl="4" w:tplc="443AC214">
      <w:start w:val="1"/>
      <w:numFmt w:val="bullet"/>
      <w:lvlText w:val="o"/>
      <w:lvlJc w:val="left"/>
      <w:pPr>
        <w:ind w:left="3600" w:hanging="360"/>
      </w:pPr>
      <w:rPr>
        <w:rFonts w:ascii="Courier New" w:hAnsi="Courier New" w:hint="default"/>
      </w:rPr>
    </w:lvl>
    <w:lvl w:ilvl="5" w:tplc="0C5683E6">
      <w:start w:val="1"/>
      <w:numFmt w:val="bullet"/>
      <w:lvlText w:val=""/>
      <w:lvlJc w:val="left"/>
      <w:pPr>
        <w:ind w:left="4320" w:hanging="360"/>
      </w:pPr>
      <w:rPr>
        <w:rFonts w:ascii="Wingdings" w:hAnsi="Wingdings" w:hint="default"/>
      </w:rPr>
    </w:lvl>
    <w:lvl w:ilvl="6" w:tplc="A008CE48">
      <w:start w:val="1"/>
      <w:numFmt w:val="bullet"/>
      <w:lvlText w:val=""/>
      <w:lvlJc w:val="left"/>
      <w:pPr>
        <w:ind w:left="5040" w:hanging="360"/>
      </w:pPr>
      <w:rPr>
        <w:rFonts w:ascii="Symbol" w:hAnsi="Symbol" w:hint="default"/>
      </w:rPr>
    </w:lvl>
    <w:lvl w:ilvl="7" w:tplc="14A67BB0">
      <w:start w:val="1"/>
      <w:numFmt w:val="bullet"/>
      <w:lvlText w:val="o"/>
      <w:lvlJc w:val="left"/>
      <w:pPr>
        <w:ind w:left="5760" w:hanging="360"/>
      </w:pPr>
      <w:rPr>
        <w:rFonts w:ascii="Courier New" w:hAnsi="Courier New" w:hint="default"/>
      </w:rPr>
    </w:lvl>
    <w:lvl w:ilvl="8" w:tplc="839A2184">
      <w:start w:val="1"/>
      <w:numFmt w:val="bullet"/>
      <w:lvlText w:val=""/>
      <w:lvlJc w:val="left"/>
      <w:pPr>
        <w:ind w:left="6480" w:hanging="360"/>
      </w:pPr>
      <w:rPr>
        <w:rFonts w:ascii="Wingdings" w:hAnsi="Wingdings" w:hint="default"/>
      </w:rPr>
    </w:lvl>
  </w:abstractNum>
  <w:abstractNum w:abstractNumId="10" w15:restartNumberingAfterBreak="0">
    <w:nsid w:val="67021CBF"/>
    <w:multiLevelType w:val="hybridMultilevel"/>
    <w:tmpl w:val="25A0DC62"/>
    <w:lvl w:ilvl="0" w:tplc="1AC07FBA">
      <w:start w:val="1"/>
      <w:numFmt w:val="bullet"/>
      <w:lvlText w:val=""/>
      <w:lvlJc w:val="left"/>
      <w:pPr>
        <w:ind w:left="720" w:hanging="360"/>
      </w:pPr>
      <w:rPr>
        <w:rFonts w:ascii="Symbol" w:hAnsi="Symbol" w:hint="default"/>
      </w:rPr>
    </w:lvl>
    <w:lvl w:ilvl="1" w:tplc="9ADED284">
      <w:start w:val="1"/>
      <w:numFmt w:val="bullet"/>
      <w:lvlText w:val="o"/>
      <w:lvlJc w:val="left"/>
      <w:pPr>
        <w:ind w:left="1440" w:hanging="360"/>
      </w:pPr>
      <w:rPr>
        <w:rFonts w:ascii="Courier New" w:hAnsi="Courier New" w:hint="default"/>
      </w:rPr>
    </w:lvl>
    <w:lvl w:ilvl="2" w:tplc="8E20E240">
      <w:start w:val="1"/>
      <w:numFmt w:val="bullet"/>
      <w:lvlText w:val=""/>
      <w:lvlJc w:val="left"/>
      <w:pPr>
        <w:ind w:left="2160" w:hanging="360"/>
      </w:pPr>
      <w:rPr>
        <w:rFonts w:ascii="Wingdings" w:hAnsi="Wingdings" w:hint="default"/>
      </w:rPr>
    </w:lvl>
    <w:lvl w:ilvl="3" w:tplc="75FEF810">
      <w:start w:val="1"/>
      <w:numFmt w:val="bullet"/>
      <w:lvlText w:val=""/>
      <w:lvlJc w:val="left"/>
      <w:pPr>
        <w:ind w:left="2880" w:hanging="360"/>
      </w:pPr>
      <w:rPr>
        <w:rFonts w:ascii="Symbol" w:hAnsi="Symbol" w:hint="default"/>
      </w:rPr>
    </w:lvl>
    <w:lvl w:ilvl="4" w:tplc="20E687D4">
      <w:start w:val="1"/>
      <w:numFmt w:val="bullet"/>
      <w:lvlText w:val="o"/>
      <w:lvlJc w:val="left"/>
      <w:pPr>
        <w:ind w:left="3600" w:hanging="360"/>
      </w:pPr>
      <w:rPr>
        <w:rFonts w:ascii="Courier New" w:hAnsi="Courier New" w:hint="default"/>
      </w:rPr>
    </w:lvl>
    <w:lvl w:ilvl="5" w:tplc="6978AC5C">
      <w:start w:val="1"/>
      <w:numFmt w:val="bullet"/>
      <w:lvlText w:val=""/>
      <w:lvlJc w:val="left"/>
      <w:pPr>
        <w:ind w:left="4320" w:hanging="360"/>
      </w:pPr>
      <w:rPr>
        <w:rFonts w:ascii="Wingdings" w:hAnsi="Wingdings" w:hint="default"/>
      </w:rPr>
    </w:lvl>
    <w:lvl w:ilvl="6" w:tplc="E16C7180">
      <w:start w:val="1"/>
      <w:numFmt w:val="bullet"/>
      <w:lvlText w:val=""/>
      <w:lvlJc w:val="left"/>
      <w:pPr>
        <w:ind w:left="5040" w:hanging="360"/>
      </w:pPr>
      <w:rPr>
        <w:rFonts w:ascii="Symbol" w:hAnsi="Symbol" w:hint="default"/>
      </w:rPr>
    </w:lvl>
    <w:lvl w:ilvl="7" w:tplc="9BCC6FB0">
      <w:start w:val="1"/>
      <w:numFmt w:val="bullet"/>
      <w:lvlText w:val="o"/>
      <w:lvlJc w:val="left"/>
      <w:pPr>
        <w:ind w:left="5760" w:hanging="360"/>
      </w:pPr>
      <w:rPr>
        <w:rFonts w:ascii="Courier New" w:hAnsi="Courier New" w:hint="default"/>
      </w:rPr>
    </w:lvl>
    <w:lvl w:ilvl="8" w:tplc="376CB300">
      <w:start w:val="1"/>
      <w:numFmt w:val="bullet"/>
      <w:lvlText w:val=""/>
      <w:lvlJc w:val="left"/>
      <w:pPr>
        <w:ind w:left="6480" w:hanging="360"/>
      </w:pPr>
      <w:rPr>
        <w:rFonts w:ascii="Wingdings" w:hAnsi="Wingdings" w:hint="default"/>
      </w:rPr>
    </w:lvl>
  </w:abstractNum>
  <w:abstractNum w:abstractNumId="11" w15:restartNumberingAfterBreak="0">
    <w:nsid w:val="6C0B2C87"/>
    <w:multiLevelType w:val="hybridMultilevel"/>
    <w:tmpl w:val="B3FAEFCA"/>
    <w:lvl w:ilvl="0" w:tplc="9664E59A">
      <w:start w:val="1"/>
      <w:numFmt w:val="bullet"/>
      <w:lvlText w:val=""/>
      <w:lvlJc w:val="left"/>
      <w:pPr>
        <w:ind w:left="720" w:hanging="360"/>
      </w:pPr>
      <w:rPr>
        <w:rFonts w:ascii="Symbol" w:hAnsi="Symbol" w:hint="default"/>
      </w:rPr>
    </w:lvl>
    <w:lvl w:ilvl="1" w:tplc="C6541DFA">
      <w:start w:val="1"/>
      <w:numFmt w:val="bullet"/>
      <w:lvlText w:val="o"/>
      <w:lvlJc w:val="left"/>
      <w:pPr>
        <w:ind w:left="1440" w:hanging="360"/>
      </w:pPr>
      <w:rPr>
        <w:rFonts w:ascii="Courier New" w:hAnsi="Courier New" w:hint="default"/>
      </w:rPr>
    </w:lvl>
    <w:lvl w:ilvl="2" w:tplc="743EF186">
      <w:start w:val="1"/>
      <w:numFmt w:val="bullet"/>
      <w:lvlText w:val=""/>
      <w:lvlJc w:val="left"/>
      <w:pPr>
        <w:ind w:left="2160" w:hanging="360"/>
      </w:pPr>
      <w:rPr>
        <w:rFonts w:ascii="Wingdings" w:hAnsi="Wingdings" w:hint="default"/>
      </w:rPr>
    </w:lvl>
    <w:lvl w:ilvl="3" w:tplc="372A8F2C">
      <w:start w:val="1"/>
      <w:numFmt w:val="bullet"/>
      <w:lvlText w:val=""/>
      <w:lvlJc w:val="left"/>
      <w:pPr>
        <w:ind w:left="2880" w:hanging="360"/>
      </w:pPr>
      <w:rPr>
        <w:rFonts w:ascii="Symbol" w:hAnsi="Symbol" w:hint="default"/>
      </w:rPr>
    </w:lvl>
    <w:lvl w:ilvl="4" w:tplc="0532A2B8">
      <w:start w:val="1"/>
      <w:numFmt w:val="bullet"/>
      <w:lvlText w:val="o"/>
      <w:lvlJc w:val="left"/>
      <w:pPr>
        <w:ind w:left="3600" w:hanging="360"/>
      </w:pPr>
      <w:rPr>
        <w:rFonts w:ascii="Courier New" w:hAnsi="Courier New" w:hint="default"/>
      </w:rPr>
    </w:lvl>
    <w:lvl w:ilvl="5" w:tplc="E4007546">
      <w:start w:val="1"/>
      <w:numFmt w:val="bullet"/>
      <w:lvlText w:val=""/>
      <w:lvlJc w:val="left"/>
      <w:pPr>
        <w:ind w:left="4320" w:hanging="360"/>
      </w:pPr>
      <w:rPr>
        <w:rFonts w:ascii="Wingdings" w:hAnsi="Wingdings" w:hint="default"/>
      </w:rPr>
    </w:lvl>
    <w:lvl w:ilvl="6" w:tplc="72324FF0">
      <w:start w:val="1"/>
      <w:numFmt w:val="bullet"/>
      <w:lvlText w:val=""/>
      <w:lvlJc w:val="left"/>
      <w:pPr>
        <w:ind w:left="5040" w:hanging="360"/>
      </w:pPr>
      <w:rPr>
        <w:rFonts w:ascii="Symbol" w:hAnsi="Symbol" w:hint="default"/>
      </w:rPr>
    </w:lvl>
    <w:lvl w:ilvl="7" w:tplc="171859E6">
      <w:start w:val="1"/>
      <w:numFmt w:val="bullet"/>
      <w:lvlText w:val="o"/>
      <w:lvlJc w:val="left"/>
      <w:pPr>
        <w:ind w:left="5760" w:hanging="360"/>
      </w:pPr>
      <w:rPr>
        <w:rFonts w:ascii="Courier New" w:hAnsi="Courier New" w:hint="default"/>
      </w:rPr>
    </w:lvl>
    <w:lvl w:ilvl="8" w:tplc="498C0BB8">
      <w:start w:val="1"/>
      <w:numFmt w:val="bullet"/>
      <w:lvlText w:val=""/>
      <w:lvlJc w:val="left"/>
      <w:pPr>
        <w:ind w:left="6480" w:hanging="360"/>
      </w:pPr>
      <w:rPr>
        <w:rFonts w:ascii="Wingdings" w:hAnsi="Wingdings" w:hint="default"/>
      </w:rPr>
    </w:lvl>
  </w:abstractNum>
  <w:num w:numId="1" w16cid:durableId="408767440">
    <w:abstractNumId w:val="7"/>
  </w:num>
  <w:num w:numId="2" w16cid:durableId="1241335249">
    <w:abstractNumId w:val="8"/>
  </w:num>
  <w:num w:numId="3" w16cid:durableId="1986157769">
    <w:abstractNumId w:val="0"/>
  </w:num>
  <w:num w:numId="4" w16cid:durableId="1045518512">
    <w:abstractNumId w:val="4"/>
  </w:num>
  <w:num w:numId="5" w16cid:durableId="1445076619">
    <w:abstractNumId w:val="11"/>
  </w:num>
  <w:num w:numId="6" w16cid:durableId="537740737">
    <w:abstractNumId w:val="6"/>
  </w:num>
  <w:num w:numId="7" w16cid:durableId="1011951604">
    <w:abstractNumId w:val="5"/>
  </w:num>
  <w:num w:numId="8" w16cid:durableId="1685128918">
    <w:abstractNumId w:val="10"/>
  </w:num>
  <w:num w:numId="9" w16cid:durableId="1502621612">
    <w:abstractNumId w:val="2"/>
  </w:num>
  <w:num w:numId="10" w16cid:durableId="940599803">
    <w:abstractNumId w:val="1"/>
  </w:num>
  <w:num w:numId="11" w16cid:durableId="1570112349">
    <w:abstractNumId w:val="3"/>
  </w:num>
  <w:num w:numId="12" w16cid:durableId="1655141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71"/>
    <w:rsid w:val="00013C31"/>
    <w:rsid w:val="00034595"/>
    <w:rsid w:val="00055B6D"/>
    <w:rsid w:val="00083987"/>
    <w:rsid w:val="00085112"/>
    <w:rsid w:val="001D267D"/>
    <w:rsid w:val="002343A5"/>
    <w:rsid w:val="0023655B"/>
    <w:rsid w:val="002E62D3"/>
    <w:rsid w:val="003327AD"/>
    <w:rsid w:val="003348DA"/>
    <w:rsid w:val="00336480"/>
    <w:rsid w:val="0033F250"/>
    <w:rsid w:val="00392B69"/>
    <w:rsid w:val="00425E0C"/>
    <w:rsid w:val="004C1FE9"/>
    <w:rsid w:val="004C22A0"/>
    <w:rsid w:val="005119D2"/>
    <w:rsid w:val="005241F1"/>
    <w:rsid w:val="00524DB7"/>
    <w:rsid w:val="0052679F"/>
    <w:rsid w:val="00572E13"/>
    <w:rsid w:val="00572F45"/>
    <w:rsid w:val="00574054"/>
    <w:rsid w:val="00587198"/>
    <w:rsid w:val="00590A2C"/>
    <w:rsid w:val="00590D36"/>
    <w:rsid w:val="005D3423"/>
    <w:rsid w:val="00637317"/>
    <w:rsid w:val="00641751"/>
    <w:rsid w:val="00666AC0"/>
    <w:rsid w:val="006B2AE5"/>
    <w:rsid w:val="00752E2D"/>
    <w:rsid w:val="007814D5"/>
    <w:rsid w:val="00817E71"/>
    <w:rsid w:val="0084029F"/>
    <w:rsid w:val="008408D1"/>
    <w:rsid w:val="00882A1C"/>
    <w:rsid w:val="00883624"/>
    <w:rsid w:val="00897136"/>
    <w:rsid w:val="008B4FD4"/>
    <w:rsid w:val="008D3507"/>
    <w:rsid w:val="008F27C8"/>
    <w:rsid w:val="008F66E4"/>
    <w:rsid w:val="00910F94"/>
    <w:rsid w:val="00912032"/>
    <w:rsid w:val="00927882"/>
    <w:rsid w:val="009657C2"/>
    <w:rsid w:val="00981F1D"/>
    <w:rsid w:val="009845ED"/>
    <w:rsid w:val="009B2C39"/>
    <w:rsid w:val="009B4CDD"/>
    <w:rsid w:val="009D590A"/>
    <w:rsid w:val="009D7E00"/>
    <w:rsid w:val="00A02243"/>
    <w:rsid w:val="00A2002E"/>
    <w:rsid w:val="00A844DA"/>
    <w:rsid w:val="00A8706F"/>
    <w:rsid w:val="00AA223F"/>
    <w:rsid w:val="00AA58DE"/>
    <w:rsid w:val="00AA6401"/>
    <w:rsid w:val="00AE257E"/>
    <w:rsid w:val="00B137D0"/>
    <w:rsid w:val="00B322B0"/>
    <w:rsid w:val="00B65687"/>
    <w:rsid w:val="00B75514"/>
    <w:rsid w:val="00B75FDD"/>
    <w:rsid w:val="00BD4C88"/>
    <w:rsid w:val="00BE2EBD"/>
    <w:rsid w:val="00C452EC"/>
    <w:rsid w:val="00C50DD7"/>
    <w:rsid w:val="00C82432"/>
    <w:rsid w:val="00C87782"/>
    <w:rsid w:val="00CA2A4D"/>
    <w:rsid w:val="00D05812"/>
    <w:rsid w:val="00D7689D"/>
    <w:rsid w:val="00DB40BC"/>
    <w:rsid w:val="00E137D9"/>
    <w:rsid w:val="00E41979"/>
    <w:rsid w:val="00E51BBE"/>
    <w:rsid w:val="00E845F2"/>
    <w:rsid w:val="00E84634"/>
    <w:rsid w:val="00EB14C9"/>
    <w:rsid w:val="00EF6445"/>
    <w:rsid w:val="00F00FD0"/>
    <w:rsid w:val="017631DA"/>
    <w:rsid w:val="04BA0F22"/>
    <w:rsid w:val="0569A841"/>
    <w:rsid w:val="05B891D3"/>
    <w:rsid w:val="06BA1009"/>
    <w:rsid w:val="0729FCBB"/>
    <w:rsid w:val="0B1CDC17"/>
    <w:rsid w:val="0B33261A"/>
    <w:rsid w:val="0B3FA09B"/>
    <w:rsid w:val="0BCCEE39"/>
    <w:rsid w:val="0E69E17E"/>
    <w:rsid w:val="0F661386"/>
    <w:rsid w:val="1088906C"/>
    <w:rsid w:val="10D1A7A3"/>
    <w:rsid w:val="123533DD"/>
    <w:rsid w:val="12576B96"/>
    <w:rsid w:val="12895E3E"/>
    <w:rsid w:val="1445A104"/>
    <w:rsid w:val="150CA4FB"/>
    <w:rsid w:val="15B62FE1"/>
    <w:rsid w:val="166D54CB"/>
    <w:rsid w:val="168F1E25"/>
    <w:rsid w:val="173E21EE"/>
    <w:rsid w:val="18181CBD"/>
    <w:rsid w:val="1AB280E4"/>
    <w:rsid w:val="1C2A3FDF"/>
    <w:rsid w:val="1CA05435"/>
    <w:rsid w:val="1D0AD763"/>
    <w:rsid w:val="1ED99AC1"/>
    <w:rsid w:val="20CA90AD"/>
    <w:rsid w:val="2271D4DF"/>
    <w:rsid w:val="22A71594"/>
    <w:rsid w:val="23DF2583"/>
    <w:rsid w:val="23E69EF2"/>
    <w:rsid w:val="2565FA05"/>
    <w:rsid w:val="25A4EE0D"/>
    <w:rsid w:val="25C56A47"/>
    <w:rsid w:val="25F9B449"/>
    <w:rsid w:val="260D7B21"/>
    <w:rsid w:val="27831A28"/>
    <w:rsid w:val="2884A26E"/>
    <w:rsid w:val="29324E6E"/>
    <w:rsid w:val="2B45596D"/>
    <w:rsid w:val="2BE2FD6B"/>
    <w:rsid w:val="2CE8CFEF"/>
    <w:rsid w:val="2D2F216B"/>
    <w:rsid w:val="2F182DA2"/>
    <w:rsid w:val="2F3BA764"/>
    <w:rsid w:val="33D3F6A2"/>
    <w:rsid w:val="34F7514B"/>
    <w:rsid w:val="35246D97"/>
    <w:rsid w:val="36ECC79F"/>
    <w:rsid w:val="378205A5"/>
    <w:rsid w:val="382A7F94"/>
    <w:rsid w:val="388EC23C"/>
    <w:rsid w:val="390C2898"/>
    <w:rsid w:val="3B924D22"/>
    <w:rsid w:val="3CA7B715"/>
    <w:rsid w:val="3DA025BE"/>
    <w:rsid w:val="415248D8"/>
    <w:rsid w:val="4231A408"/>
    <w:rsid w:val="42DA3C69"/>
    <w:rsid w:val="43AFA653"/>
    <w:rsid w:val="44E635F1"/>
    <w:rsid w:val="4517740C"/>
    <w:rsid w:val="45DB04C3"/>
    <w:rsid w:val="47C6050D"/>
    <w:rsid w:val="4869EFFF"/>
    <w:rsid w:val="490AA09E"/>
    <w:rsid w:val="4959564D"/>
    <w:rsid w:val="4B474F9C"/>
    <w:rsid w:val="4B89E052"/>
    <w:rsid w:val="4BCC98CA"/>
    <w:rsid w:val="4BD76733"/>
    <w:rsid w:val="4C031110"/>
    <w:rsid w:val="4E7CF4EF"/>
    <w:rsid w:val="4FE623FF"/>
    <w:rsid w:val="50CE76C7"/>
    <w:rsid w:val="50F91516"/>
    <w:rsid w:val="5156D153"/>
    <w:rsid w:val="52EEB777"/>
    <w:rsid w:val="5335F532"/>
    <w:rsid w:val="533785E6"/>
    <w:rsid w:val="54A2B073"/>
    <w:rsid w:val="56B83010"/>
    <w:rsid w:val="57A4E294"/>
    <w:rsid w:val="58E6C8C0"/>
    <w:rsid w:val="593E2A81"/>
    <w:rsid w:val="5999F68A"/>
    <w:rsid w:val="5AF0DE99"/>
    <w:rsid w:val="5D73F0D3"/>
    <w:rsid w:val="61CCA3C8"/>
    <w:rsid w:val="6289FAAA"/>
    <w:rsid w:val="6368146F"/>
    <w:rsid w:val="66900810"/>
    <w:rsid w:val="66E480DE"/>
    <w:rsid w:val="66FB078C"/>
    <w:rsid w:val="670C13F4"/>
    <w:rsid w:val="6722F998"/>
    <w:rsid w:val="67415E99"/>
    <w:rsid w:val="6CA7B8EE"/>
    <w:rsid w:val="6E909499"/>
    <w:rsid w:val="6EB92797"/>
    <w:rsid w:val="6F38AA5B"/>
    <w:rsid w:val="70D1CF30"/>
    <w:rsid w:val="70F2DC7D"/>
    <w:rsid w:val="74662824"/>
    <w:rsid w:val="763ED806"/>
    <w:rsid w:val="77A916C8"/>
    <w:rsid w:val="787C08D6"/>
    <w:rsid w:val="788041D3"/>
    <w:rsid w:val="7AAF7E9F"/>
    <w:rsid w:val="7B0DD096"/>
    <w:rsid w:val="7CCCB3DB"/>
    <w:rsid w:val="7DF2881F"/>
    <w:rsid w:val="7E05352B"/>
    <w:rsid w:val="7EB78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15EB"/>
  <w15:chartTrackingRefBased/>
  <w15:docId w15:val="{23C571FD-D980-4D2C-91E3-6AB78E5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71"/>
    <w:rPr>
      <w:rFonts w:eastAsiaTheme="majorEastAsia" w:cstheme="majorBidi"/>
      <w:color w:val="272727" w:themeColor="text1" w:themeTint="D8"/>
    </w:rPr>
  </w:style>
  <w:style w:type="paragraph" w:styleId="Title">
    <w:name w:val="Title"/>
    <w:basedOn w:val="Normal"/>
    <w:next w:val="Normal"/>
    <w:link w:val="TitleChar"/>
    <w:uiPriority w:val="10"/>
    <w:qFormat/>
    <w:rsid w:val="00817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71"/>
    <w:pPr>
      <w:spacing w:before="160"/>
      <w:jc w:val="center"/>
    </w:pPr>
    <w:rPr>
      <w:i/>
      <w:iCs/>
      <w:color w:val="404040" w:themeColor="text1" w:themeTint="BF"/>
    </w:rPr>
  </w:style>
  <w:style w:type="character" w:customStyle="1" w:styleId="QuoteChar">
    <w:name w:val="Quote Char"/>
    <w:basedOn w:val="DefaultParagraphFont"/>
    <w:link w:val="Quote"/>
    <w:uiPriority w:val="29"/>
    <w:rsid w:val="00817E71"/>
    <w:rPr>
      <w:i/>
      <w:iCs/>
      <w:color w:val="404040" w:themeColor="text1" w:themeTint="BF"/>
    </w:rPr>
  </w:style>
  <w:style w:type="paragraph" w:styleId="ListParagraph">
    <w:name w:val="List Paragraph"/>
    <w:basedOn w:val="Normal"/>
    <w:uiPriority w:val="34"/>
    <w:qFormat/>
    <w:rsid w:val="00817E71"/>
    <w:pPr>
      <w:ind w:left="720"/>
      <w:contextualSpacing/>
    </w:pPr>
  </w:style>
  <w:style w:type="character" w:styleId="IntenseEmphasis">
    <w:name w:val="Intense Emphasis"/>
    <w:basedOn w:val="DefaultParagraphFont"/>
    <w:uiPriority w:val="21"/>
    <w:qFormat/>
    <w:rsid w:val="00817E71"/>
    <w:rPr>
      <w:i/>
      <w:iCs/>
      <w:color w:val="0F4761" w:themeColor="accent1" w:themeShade="BF"/>
    </w:rPr>
  </w:style>
  <w:style w:type="paragraph" w:styleId="IntenseQuote">
    <w:name w:val="Intense Quote"/>
    <w:basedOn w:val="Normal"/>
    <w:next w:val="Normal"/>
    <w:link w:val="IntenseQuoteChar"/>
    <w:uiPriority w:val="30"/>
    <w:qFormat/>
    <w:rsid w:val="0081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E71"/>
    <w:rPr>
      <w:i/>
      <w:iCs/>
      <w:color w:val="0F4761" w:themeColor="accent1" w:themeShade="BF"/>
    </w:rPr>
  </w:style>
  <w:style w:type="character" w:styleId="IntenseReference">
    <w:name w:val="Intense Reference"/>
    <w:basedOn w:val="DefaultParagraphFont"/>
    <w:uiPriority w:val="32"/>
    <w:qFormat/>
    <w:rsid w:val="00817E71"/>
    <w:rPr>
      <w:b/>
      <w:bCs/>
      <w:smallCaps/>
      <w:color w:val="0F4761" w:themeColor="accent1" w:themeShade="BF"/>
      <w:spacing w:val="5"/>
    </w:rPr>
  </w:style>
  <w:style w:type="character" w:styleId="Hyperlink">
    <w:name w:val="Hyperlink"/>
    <w:basedOn w:val="DefaultParagraphFont"/>
    <w:uiPriority w:val="99"/>
    <w:unhideWhenUsed/>
    <w:rsid w:val="00817E71"/>
    <w:rPr>
      <w:color w:val="467886" w:themeColor="hyperlink"/>
      <w:u w:val="single"/>
    </w:rPr>
  </w:style>
  <w:style w:type="character" w:styleId="UnresolvedMention">
    <w:name w:val="Unresolved Mention"/>
    <w:basedOn w:val="DefaultParagraphFont"/>
    <w:uiPriority w:val="99"/>
    <w:semiHidden/>
    <w:unhideWhenUsed/>
    <w:rsid w:val="00817E71"/>
    <w:rPr>
      <w:color w:val="605E5C"/>
      <w:shd w:val="clear" w:color="auto" w:fill="E1DFDD"/>
    </w:rPr>
  </w:style>
  <w:style w:type="paragraph" w:styleId="NormalWeb">
    <w:name w:val="Normal (Web)"/>
    <w:basedOn w:val="Normal"/>
    <w:uiPriority w:val="99"/>
    <w:semiHidden/>
    <w:unhideWhenUsed/>
    <w:rsid w:val="00637317"/>
    <w:rPr>
      <w:rFonts w:ascii="Times New Roman" w:hAnsi="Times New Roman" w:cs="Times New Roman"/>
      <w:sz w:val="24"/>
      <w:szCs w:val="24"/>
    </w:rPr>
  </w:style>
  <w:style w:type="table" w:styleId="TableGrid">
    <w:name w:val="Table Grid"/>
    <w:basedOn w:val="TableNormal"/>
    <w:uiPriority w:val="39"/>
    <w:rsid w:val="009845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AE5"/>
    <w:rPr>
      <w:sz w:val="16"/>
      <w:szCs w:val="16"/>
    </w:rPr>
  </w:style>
  <w:style w:type="paragraph" w:styleId="CommentText">
    <w:name w:val="annotation text"/>
    <w:basedOn w:val="Normal"/>
    <w:link w:val="CommentTextChar"/>
    <w:uiPriority w:val="99"/>
    <w:unhideWhenUsed/>
    <w:rsid w:val="006B2AE5"/>
    <w:pPr>
      <w:spacing w:line="240" w:lineRule="auto"/>
    </w:pPr>
    <w:rPr>
      <w:sz w:val="20"/>
      <w:szCs w:val="20"/>
    </w:rPr>
  </w:style>
  <w:style w:type="character" w:customStyle="1" w:styleId="CommentTextChar">
    <w:name w:val="Comment Text Char"/>
    <w:basedOn w:val="DefaultParagraphFont"/>
    <w:link w:val="CommentText"/>
    <w:uiPriority w:val="99"/>
    <w:rsid w:val="006B2AE5"/>
    <w:rPr>
      <w:sz w:val="20"/>
      <w:szCs w:val="20"/>
    </w:rPr>
  </w:style>
  <w:style w:type="paragraph" w:styleId="CommentSubject">
    <w:name w:val="annotation subject"/>
    <w:basedOn w:val="CommentText"/>
    <w:next w:val="CommentText"/>
    <w:link w:val="CommentSubjectChar"/>
    <w:uiPriority w:val="99"/>
    <w:semiHidden/>
    <w:unhideWhenUsed/>
    <w:rsid w:val="006B2AE5"/>
    <w:rPr>
      <w:b/>
      <w:bCs/>
    </w:rPr>
  </w:style>
  <w:style w:type="character" w:customStyle="1" w:styleId="CommentSubjectChar">
    <w:name w:val="Comment Subject Char"/>
    <w:basedOn w:val="CommentTextChar"/>
    <w:link w:val="CommentSubject"/>
    <w:uiPriority w:val="99"/>
    <w:semiHidden/>
    <w:rsid w:val="006B2AE5"/>
    <w:rPr>
      <w:b/>
      <w:bCs/>
      <w:sz w:val="20"/>
      <w:szCs w:val="20"/>
    </w:rPr>
  </w:style>
  <w:style w:type="paragraph" w:styleId="Revision">
    <w:name w:val="Revision"/>
    <w:hidden/>
    <w:uiPriority w:val="99"/>
    <w:semiHidden/>
    <w:rsid w:val="006B2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11649">
      <w:bodyDiv w:val="1"/>
      <w:marLeft w:val="0"/>
      <w:marRight w:val="0"/>
      <w:marTop w:val="0"/>
      <w:marBottom w:val="0"/>
      <w:divBdr>
        <w:top w:val="none" w:sz="0" w:space="0" w:color="auto"/>
        <w:left w:val="none" w:sz="0" w:space="0" w:color="auto"/>
        <w:bottom w:val="none" w:sz="0" w:space="0" w:color="auto"/>
        <w:right w:val="none" w:sz="0" w:space="0" w:color="auto"/>
      </w:divBdr>
    </w:div>
    <w:div w:id="714349762">
      <w:bodyDiv w:val="1"/>
      <w:marLeft w:val="0"/>
      <w:marRight w:val="0"/>
      <w:marTop w:val="0"/>
      <w:marBottom w:val="0"/>
      <w:divBdr>
        <w:top w:val="none" w:sz="0" w:space="0" w:color="auto"/>
        <w:left w:val="none" w:sz="0" w:space="0" w:color="auto"/>
        <w:bottom w:val="none" w:sz="0" w:space="0" w:color="auto"/>
        <w:right w:val="none" w:sz="0" w:space="0" w:color="auto"/>
      </w:divBdr>
    </w:div>
    <w:div w:id="730923521">
      <w:bodyDiv w:val="1"/>
      <w:marLeft w:val="0"/>
      <w:marRight w:val="0"/>
      <w:marTop w:val="0"/>
      <w:marBottom w:val="0"/>
      <w:divBdr>
        <w:top w:val="none" w:sz="0" w:space="0" w:color="auto"/>
        <w:left w:val="none" w:sz="0" w:space="0" w:color="auto"/>
        <w:bottom w:val="none" w:sz="0" w:space="0" w:color="auto"/>
        <w:right w:val="none" w:sz="0" w:space="0" w:color="auto"/>
      </w:divBdr>
    </w:div>
    <w:div w:id="775637403">
      <w:bodyDiv w:val="1"/>
      <w:marLeft w:val="0"/>
      <w:marRight w:val="0"/>
      <w:marTop w:val="0"/>
      <w:marBottom w:val="0"/>
      <w:divBdr>
        <w:top w:val="none" w:sz="0" w:space="0" w:color="auto"/>
        <w:left w:val="none" w:sz="0" w:space="0" w:color="auto"/>
        <w:bottom w:val="none" w:sz="0" w:space="0" w:color="auto"/>
        <w:right w:val="none" w:sz="0" w:space="0" w:color="auto"/>
      </w:divBdr>
    </w:div>
    <w:div w:id="870069332">
      <w:bodyDiv w:val="1"/>
      <w:marLeft w:val="0"/>
      <w:marRight w:val="0"/>
      <w:marTop w:val="0"/>
      <w:marBottom w:val="0"/>
      <w:divBdr>
        <w:top w:val="none" w:sz="0" w:space="0" w:color="auto"/>
        <w:left w:val="none" w:sz="0" w:space="0" w:color="auto"/>
        <w:bottom w:val="none" w:sz="0" w:space="0" w:color="auto"/>
        <w:right w:val="none" w:sz="0" w:space="0" w:color="auto"/>
      </w:divBdr>
    </w:div>
    <w:div w:id="886912580">
      <w:bodyDiv w:val="1"/>
      <w:marLeft w:val="0"/>
      <w:marRight w:val="0"/>
      <w:marTop w:val="0"/>
      <w:marBottom w:val="0"/>
      <w:divBdr>
        <w:top w:val="none" w:sz="0" w:space="0" w:color="auto"/>
        <w:left w:val="none" w:sz="0" w:space="0" w:color="auto"/>
        <w:bottom w:val="none" w:sz="0" w:space="0" w:color="auto"/>
        <w:right w:val="none" w:sz="0" w:space="0" w:color="auto"/>
      </w:divBdr>
    </w:div>
    <w:div w:id="1082987133">
      <w:bodyDiv w:val="1"/>
      <w:marLeft w:val="0"/>
      <w:marRight w:val="0"/>
      <w:marTop w:val="0"/>
      <w:marBottom w:val="0"/>
      <w:divBdr>
        <w:top w:val="none" w:sz="0" w:space="0" w:color="auto"/>
        <w:left w:val="none" w:sz="0" w:space="0" w:color="auto"/>
        <w:bottom w:val="none" w:sz="0" w:space="0" w:color="auto"/>
        <w:right w:val="none" w:sz="0" w:space="0" w:color="auto"/>
      </w:divBdr>
    </w:div>
    <w:div w:id="1254126361">
      <w:bodyDiv w:val="1"/>
      <w:marLeft w:val="0"/>
      <w:marRight w:val="0"/>
      <w:marTop w:val="0"/>
      <w:marBottom w:val="0"/>
      <w:divBdr>
        <w:top w:val="none" w:sz="0" w:space="0" w:color="auto"/>
        <w:left w:val="none" w:sz="0" w:space="0" w:color="auto"/>
        <w:bottom w:val="none" w:sz="0" w:space="0" w:color="auto"/>
        <w:right w:val="none" w:sz="0" w:space="0" w:color="auto"/>
      </w:divBdr>
    </w:div>
    <w:div w:id="1926379303">
      <w:bodyDiv w:val="1"/>
      <w:marLeft w:val="0"/>
      <w:marRight w:val="0"/>
      <w:marTop w:val="0"/>
      <w:marBottom w:val="0"/>
      <w:divBdr>
        <w:top w:val="none" w:sz="0" w:space="0" w:color="auto"/>
        <w:left w:val="none" w:sz="0" w:space="0" w:color="auto"/>
        <w:bottom w:val="none" w:sz="0" w:space="0" w:color="auto"/>
        <w:right w:val="none" w:sz="0" w:space="0" w:color="auto"/>
      </w:divBdr>
    </w:div>
    <w:div w:id="20491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vidale_pip@sandwell.gov.uk" TargetMode="External"/><Relationship Id="rId3" Type="http://schemas.openxmlformats.org/officeDocument/2006/relationships/settings" Target="settings.xml"/><Relationship Id="rId7" Type="http://schemas.openxmlformats.org/officeDocument/2006/relationships/hyperlink" Target="https://www.sandwell.gov.uk/Smethwick-LTP/downloads/file/5/smethwick-partnership-board-terms-of-reference-march-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dwell.gov.uk/Smethwick-LTP/downloads/file/11/register-of-interests-form-town-deal-and-plan-for-neighbourhoods-" TargetMode="External"/><Relationship Id="rId5" Type="http://schemas.openxmlformats.org/officeDocument/2006/relationships/hyperlink" Target="https://www.sandwell.gov.uk/Smethwick-LTP/downloads/file/10/code-of-conduct-form-town-deal-and-plan-for-neighbourhood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Rina Rahim</cp:lastModifiedBy>
  <cp:revision>9</cp:revision>
  <dcterms:created xsi:type="dcterms:W3CDTF">2026-04-23T20:20:00Z</dcterms:created>
  <dcterms:modified xsi:type="dcterms:W3CDTF">2026-04-24T17:30:00Z</dcterms:modified>
</cp:coreProperties>
</file>